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tLeast" w:line="500"/>
        <w:ind w:right="66" w:hanging="0"/>
        <w:jc w:val="center"/>
        <w:rPr>
          <w:b/>
          <w:b/>
          <w:bCs/>
          <w:color w:val="000000"/>
          <w:spacing w:val="0"/>
        </w:rPr>
      </w:pPr>
      <w:r>
        <w:rPr>
          <w:b/>
          <w:bCs/>
          <w:color w:val="000000"/>
          <w:spacing w:val="0"/>
        </w:rPr>
      </w:r>
    </w:p>
    <w:p>
      <w:pPr>
        <w:pStyle w:val="Corpodotexto"/>
        <w:widowControl w:val="false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608" w:leader="none"/>
          <w:tab w:val="left" w:pos="5328" w:leader="none"/>
          <w:tab w:val="left" w:pos="6048" w:leader="none"/>
          <w:tab w:val="left" w:pos="6768" w:leader="none"/>
          <w:tab w:val="left" w:pos="8505" w:leader="none"/>
        </w:tabs>
        <w:spacing w:lineRule="auto" w:line="360"/>
        <w:jc w:val="center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Corpodotexto"/>
        <w:widowControl w:val="false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608" w:leader="none"/>
          <w:tab w:val="left" w:pos="5328" w:leader="none"/>
          <w:tab w:val="left" w:pos="6048" w:leader="none"/>
          <w:tab w:val="left" w:pos="6768" w:leader="none"/>
          <w:tab w:val="left" w:pos="8505" w:leader="none"/>
        </w:tabs>
        <w:spacing w:lineRule="auto" w:line="360"/>
        <w:jc w:val="center"/>
        <w:rPr>
          <w:rFonts w:ascii="Times New Roman" w:hAnsi="Times New Roman"/>
          <w:b/>
          <w:b/>
          <w:bCs/>
          <w:color w:val="8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0"/>
          <w:sz w:val="24"/>
          <w:szCs w:val="24"/>
          <w:lang w:val="pt-BR"/>
        </w:rPr>
        <w:t xml:space="preserve">ANEXO </w:t>
      </w:r>
      <w:r>
        <w:rPr>
          <w:rFonts w:ascii="Times New Roman" w:hAnsi="Times New Roman"/>
          <w:b/>
          <w:bCs/>
          <w:color w:val="000000"/>
          <w:spacing w:val="0"/>
          <w:sz w:val="24"/>
          <w:szCs w:val="24"/>
        </w:rPr>
        <w:t>V</w:t>
      </w:r>
    </w:p>
    <w:p>
      <w:pPr>
        <w:pStyle w:val="Corpodotexto"/>
        <w:spacing w:before="0"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t-BR"/>
        </w:rPr>
        <w:t>(MODELO – PROPOSTA DE PREÇOS)</w:t>
      </w:r>
    </w:p>
    <w:p>
      <w:pPr>
        <w:pStyle w:val="Corpodotexto"/>
        <w:spacing w:before="0"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BR"/>
        </w:rPr>
        <w:t>(papel timbrado da empresa)</w:t>
      </w:r>
    </w:p>
    <w:p>
      <w:pPr>
        <w:pStyle w:val="Corpodotexto"/>
        <w:spacing w:lineRule="auto" w:line="276" w:before="0" w:after="283"/>
        <w:ind w:left="0" w:right="6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t-BR"/>
        </w:rPr>
        <w:t>AO</w:t>
      </w:r>
    </w:p>
    <w:p>
      <w:pPr>
        <w:pStyle w:val="Corpodotexto"/>
        <w:spacing w:lineRule="auto" w:line="276" w:before="0" w:after="283"/>
        <w:ind w:left="0" w:right="6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t-BR"/>
        </w:rPr>
        <w:t>MUNICÍPIO DE FAXINAL DO SOTURNO</w:t>
      </w:r>
    </w:p>
    <w:p>
      <w:pPr>
        <w:pStyle w:val="Corpodotexto"/>
        <w:spacing w:lineRule="auto" w:line="276" w:before="0" w:after="283"/>
        <w:ind w:left="0" w:right="28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PREGÃO PRESENCIAL Nº ............../2017. </w:t>
      </w:r>
    </w:p>
    <w:p>
      <w:pPr>
        <w:pStyle w:val="Corpodotexto"/>
        <w:spacing w:lineRule="auto" w:line="276" w:before="0" w:after="283"/>
        <w:ind w:left="0" w:right="283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rpodotexto"/>
        <w:spacing w:lineRule="auto" w:line="276" w:before="0" w:after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Proposta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que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faz</w:t>
      </w:r>
      <w:r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empresa....................................,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inscrita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no</w:t>
      </w:r>
      <w:r>
        <w:rPr>
          <w:rFonts w:ascii="Times New Roman" w:hAnsi="Times New Roman"/>
          <w:spacing w:val="3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CNPJ/CGC(MF)  nº ......................e</w:t>
      </w:r>
      <w:r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inscrição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estadual</w:t>
      </w:r>
      <w:r>
        <w:rPr>
          <w:rFonts w:ascii="Times New Roman" w:hAnsi="Times New Roman"/>
          <w:spacing w:val="4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nº ............................</w:t>
      </w:r>
      <w:r>
        <w:rPr>
          <w:rFonts w:ascii="Times New Roman" w:hAnsi="Times New Roman"/>
          <w:spacing w:val="4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estabelecida no (a)   .....................................................,</w:t>
      </w:r>
      <w:r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em</w:t>
      </w:r>
      <w:r>
        <w:rPr>
          <w:rFonts w:ascii="Times New Roman" w:hAnsi="Times New Roman"/>
          <w:spacing w:val="4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conformidade  com</w:t>
      </w:r>
      <w:r>
        <w:rPr>
          <w:rFonts w:ascii="Times New Roman" w:hAnsi="Times New Roman"/>
          <w:spacing w:val="4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  Edital  de</w:t>
      </w:r>
      <w:r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PREGÃO PRESENCIAL Nº ................./2017.</w:t>
      </w:r>
    </w:p>
    <w:p>
      <w:pPr>
        <w:pStyle w:val="Corpodotexto"/>
        <w:spacing w:before="0" w:after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>
      <w:pPr>
        <w:pStyle w:val="Corpodotexto"/>
        <w:spacing w:lineRule="auto" w:line="276" w:before="0" w:after="283"/>
        <w:ind w:left="0" w:right="75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pt-BR"/>
        </w:rPr>
        <w:t>Portanto,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oferecemos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esse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Órgão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preço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seguir</w:t>
      </w:r>
      <w:r>
        <w:rPr>
          <w:rFonts w:ascii="Times New Roman" w:hAnsi="Times New Roman"/>
          <w:spacing w:val="2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indicado,</w:t>
      </w:r>
      <w:r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para</w:t>
      </w:r>
      <w:r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aquisição dos produtos descrito no ANEXO IV – TERMO DE REFERÊNCIA:</w:t>
      </w:r>
    </w:p>
    <w:p>
      <w:pPr>
        <w:pStyle w:val="Corpodotexto"/>
        <w:spacing w:before="0" w:after="0"/>
        <w:ind w:left="102" w:right="67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tbl>
      <w:tblPr>
        <w:tblW w:w="9071" w:type="dxa"/>
        <w:jc w:val="left"/>
        <w:tblInd w:w="9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28" w:type="dxa"/>
          <w:left w:w="-2" w:type="dxa"/>
          <w:bottom w:w="28" w:type="dxa"/>
          <w:right w:w="0" w:type="dxa"/>
        </w:tblCellMar>
      </w:tblPr>
      <w:tblGrid>
        <w:gridCol w:w="696"/>
        <w:gridCol w:w="3765"/>
        <w:gridCol w:w="649"/>
        <w:gridCol w:w="969"/>
        <w:gridCol w:w="846"/>
        <w:gridCol w:w="1101"/>
        <w:gridCol w:w="1044"/>
      </w:tblGrid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Itens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Qtd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Und 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Marca</w:t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Valor </w:t>
            </w:r>
          </w:p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Unitário</w:t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Valor</w:t>
            </w:r>
          </w:p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Total</w:t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pt-BR" w:eastAsia="zxx" w:bidi="ar-SA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val="pt-BR" w:eastAsia="zxx" w:bidi="ar-SA"/>
              </w:rPr>
              <w:t>Açúcar cristal pacote com 5 kg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rpodotexto"/>
              <w:spacing w:lineRule="auto" w:line="276" w:before="0" w:after="283"/>
              <w:jc w:val="center"/>
              <w:rPr>
                <w:b w:val="false"/>
                <w:b w:val="false"/>
                <w:bCs w:val="false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u w:val="none"/>
              </w:rPr>
              <w:t>Ptc.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02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pt-BR" w:eastAsia="zxx" w:bidi="ar-SA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val="pt-BR" w:eastAsia="zxx" w:bidi="ar-SA"/>
              </w:rPr>
              <w:t>Achocolatado em pó, instantâneo, contendo açúcar e cacau em pó, em pacotes de 400g.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Ptc.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pt-BR" w:eastAsia="zxx" w:bidi="ar-SA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val="pt-BR" w:eastAsia="zxx" w:bidi="ar-SA"/>
              </w:rPr>
              <w:t>Amido de milho embalagem de 1 kg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pt-BR" w:eastAsia="zxx" w:bidi="ar-SA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val="pt-BR" w:eastAsia="zxx" w:bidi="ar-SA"/>
              </w:rPr>
              <w:t>Bebida láctea fermentada com polpa de frutas bandeja de 540g com 6 unidades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Band.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Bolacha doce tipo leite, embalagem 400 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com validade de no mínimo 6 meses.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Pct.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06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Bolacha salgada, tipo </w:t>
            </w: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val="pt-BR" w:eastAsia="zxx" w:bidi="ar-SA"/>
              </w:rPr>
              <w:t xml:space="preserve">cream cracker embalagem de 400 g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z w:val="24"/>
                <w:szCs w:val="24"/>
                <w:lang w:val="pt-BR" w:eastAsia="zxx" w:bidi="ar-SA"/>
              </w:rPr>
              <w:t>com validade de no mínimo 6 meses.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Pct.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07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Colorau em pó, embalagem de 1 kg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08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val="pt-BR" w:eastAsia="zxx" w:bidi="ar-SA"/>
              </w:rPr>
              <w:t xml:space="preserve">Fermento </w:t>
            </w:r>
            <w:r>
              <w:rPr>
                <w:rFonts w:eastAsia="Lucida Sans Unicode" w:cs="Tahoma" w:ascii="Times New Roman" w:hAnsi="Times New Roman"/>
                <w:iCs/>
                <w:color w:val="00000A"/>
                <w:sz w:val="24"/>
                <w:szCs w:val="24"/>
                <w:lang w:val="en-US" w:eastAsia="zxx" w:bidi="zxx"/>
              </w:rPr>
              <w:t xml:space="preserve">em pó químico embalagem de 250 g p/ bolo. 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 w:eastAsia="Lucida Sans Unicode" w:cs="Tahoma"/>
                <w:b w:val="false"/>
                <w:b w:val="false"/>
                <w:bCs w:val="false"/>
                <w:iCs/>
                <w:color w:val="00000A"/>
                <w:sz w:val="24"/>
                <w:szCs w:val="24"/>
                <w:lang w:val="en-US" w:eastAsia="zxx" w:bidi="zxx"/>
              </w:rPr>
            </w:pPr>
            <w:r>
              <w:rPr>
                <w:rFonts w:eastAsia="Lucida Sans Unicode" w:cs="Tahoma" w:ascii="Times New Roman" w:hAnsi="Times New Roman"/>
                <w:b w:val="false"/>
                <w:bCs w:val="false"/>
                <w:iCs/>
                <w:color w:val="00000A"/>
                <w:sz w:val="24"/>
                <w:szCs w:val="24"/>
                <w:lang w:val="en-US" w:eastAsia="zxx" w:bidi="zxx"/>
              </w:rPr>
              <w:t>Gelatina em pó, embalagem de 1Kg, sabores sortidos (morango, uva, abacaxi)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 w:eastAsia="Lucida Sans Unicode" w:cs="Tahoma"/>
                <w:iCs/>
                <w:color w:val="00000A"/>
                <w:sz w:val="24"/>
                <w:szCs w:val="24"/>
                <w:lang w:val="en-US" w:eastAsia="zxx" w:bidi="zxx"/>
              </w:rPr>
            </w:pPr>
            <w:r>
              <w:rPr>
                <w:rFonts w:eastAsia="Lucida Sans Unicode" w:cs="Tahoma" w:ascii="Times New Roman" w:hAnsi="Times New Roman"/>
                <w:iCs/>
                <w:color w:val="00000A"/>
                <w:sz w:val="24"/>
                <w:szCs w:val="24"/>
                <w:lang w:val="en-US" w:eastAsia="zxx" w:bidi="zxx"/>
              </w:rPr>
              <w:t>60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 w:eastAsia="Lucida Sans Unicode" w:cs="Tahoma"/>
                <w:b w:val="false"/>
                <w:b w:val="false"/>
                <w:bCs w:val="false"/>
                <w:iCs/>
                <w:color w:val="00000A"/>
                <w:sz w:val="24"/>
                <w:szCs w:val="24"/>
                <w:lang w:val="en-US" w:eastAsia="zxx" w:bidi="zxx"/>
              </w:rPr>
            </w:pPr>
            <w:r>
              <w:rPr>
                <w:rFonts w:eastAsia="Lucida Sans Unicode" w:cs="Tahoma" w:ascii="Times New Roman" w:hAnsi="Times New Roman"/>
                <w:b w:val="false"/>
                <w:bCs w:val="false"/>
                <w:iCs/>
                <w:color w:val="00000A"/>
                <w:sz w:val="24"/>
                <w:szCs w:val="24"/>
                <w:lang w:val="en-US" w:eastAsia="zxx" w:bidi="zxx"/>
              </w:rPr>
              <w:t>Maçã em estado de maturação própria para o consumo, sem machucados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 w:eastAsia="Lucida Sans Unicode" w:cs="Tahoma"/>
                <w:iCs/>
                <w:color w:val="00000A"/>
                <w:sz w:val="24"/>
                <w:szCs w:val="24"/>
                <w:lang w:val="en-US" w:eastAsia="zxx" w:bidi="zxx"/>
              </w:rPr>
            </w:pPr>
            <w:r>
              <w:rPr>
                <w:rFonts w:eastAsia="Lucida Sans Unicode" w:cs="Tahoma" w:ascii="Times New Roman" w:hAnsi="Times New Roman"/>
                <w:iCs/>
                <w:color w:val="00000A"/>
                <w:sz w:val="24"/>
                <w:szCs w:val="24"/>
                <w:lang w:val="en-US" w:eastAsia="zxx" w:bidi="zxx"/>
              </w:rPr>
              <w:t>200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 w:eastAsia="Lucida Sans Unicode" w:cs="Tahoma"/>
                <w:iCs/>
                <w:color w:val="00000A"/>
                <w:sz w:val="24"/>
                <w:szCs w:val="24"/>
                <w:lang w:val="en-US" w:eastAsia="zxx" w:bidi="zxx"/>
              </w:rPr>
            </w:pPr>
            <w:r>
              <w:rPr>
                <w:rFonts w:eastAsia="Lucida Sans Unicode" w:cs="Tahoma" w:ascii="Times New Roman" w:hAnsi="Times New Roman"/>
                <w:iCs/>
                <w:color w:val="00000A"/>
                <w:sz w:val="24"/>
                <w:szCs w:val="24"/>
                <w:lang w:val="en-US" w:eastAsia="zxx" w:bidi="zxx"/>
              </w:rPr>
              <w:t>Ovos</w:t>
            </w:r>
            <w:r>
              <w:rPr>
                <w:rFonts w:eastAsia="Lucida Sans Unicode" w:cs="Arial" w:ascii="Times New Roman" w:hAnsi="Times New Roman"/>
                <w:b w:val="false"/>
                <w:bCs w:val="false"/>
                <w:iCs/>
                <w:color w:val="00000A"/>
                <w:sz w:val="24"/>
                <w:szCs w:val="24"/>
                <w:lang w:val="en-US" w:eastAsia="zxx" w:bidi="zxx"/>
              </w:rPr>
              <w:t xml:space="preserve"> de galinha vermelhos, livre de sujidades e devidamente armazenados em embalagem de uma dúzia, apresentando rótulo de identificação e prazo de validade, bem como registro no órgão competente.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 w:eastAsia="Lucida Sans Unicode" w:cs="Tahoma"/>
                <w:iCs/>
                <w:color w:val="00000A"/>
                <w:sz w:val="24"/>
                <w:szCs w:val="24"/>
                <w:lang w:val="en-US" w:eastAsia="zxx" w:bidi="zxx"/>
              </w:rPr>
            </w:pPr>
            <w:r>
              <w:rPr>
                <w:rFonts w:eastAsia="Lucida Sans Unicode" w:cs="Tahoma" w:ascii="Times New Roman" w:hAnsi="Times New Roman"/>
                <w:iCs/>
                <w:color w:val="00000A"/>
                <w:sz w:val="24"/>
                <w:szCs w:val="24"/>
                <w:lang w:val="en-US" w:eastAsia="zxx" w:bidi="zxx"/>
              </w:rPr>
              <w:t>50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Dz.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pt-BR" w:eastAsia="zxx" w:bidi="ar-SA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val="pt-BR" w:eastAsia="zxx" w:bidi="ar-SA"/>
              </w:rPr>
              <w:t>Sagu embalagem de 500g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Pct.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 w:eastAsia="Times New Roman" w:cs="Times New Roman"/>
                <w:iCs/>
                <w:color w:val="000000"/>
                <w:sz w:val="24"/>
                <w:szCs w:val="24"/>
                <w:lang w:val="pt-BR" w:eastAsia="zxx" w:bidi="ar-SA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val="pt-BR" w:eastAsia="zxx" w:bidi="ar-SA"/>
              </w:rPr>
              <w:t>Salsicha a granel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Normal"/>
              <w:spacing w:lineRule="atLeast" w:line="320"/>
              <w:jc w:val="both"/>
              <w:rPr>
                <w:rFonts w:ascii="Times New Roman" w:hAnsi="Times New Roman" w:eastAsia="Lucida Sans Unicode" w:cs="Tahoma"/>
                <w:b w:val="false"/>
                <w:b w:val="false"/>
                <w:bCs w:val="false"/>
                <w:iCs/>
                <w:color w:val="00000A"/>
                <w:sz w:val="24"/>
                <w:szCs w:val="24"/>
                <w:lang w:val="en-US" w:eastAsia="zxx" w:bidi="zxx"/>
              </w:rPr>
            </w:pPr>
            <w:r>
              <w:rPr>
                <w:rFonts w:eastAsia="Lucida Sans Unicode" w:cs="Tahoma" w:ascii="Times New Roman" w:hAnsi="Times New Roman"/>
                <w:b w:val="false"/>
                <w:bCs w:val="false"/>
                <w:iCs/>
                <w:color w:val="00000A"/>
                <w:sz w:val="24"/>
                <w:szCs w:val="24"/>
                <w:lang w:val="en-US" w:eastAsia="zxx" w:bidi="zxx"/>
              </w:rPr>
              <w:t>Vinagre de maçã embalagem 750 ml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jc w:val="center"/>
              <w:rPr>
                <w:rFonts w:ascii="Times New Roman" w:hAnsi="Times New Roman" w:eastAsia="Lucida Sans Unicode" w:cs="Tahoma"/>
                <w:iCs/>
                <w:color w:val="00000A"/>
                <w:sz w:val="24"/>
                <w:szCs w:val="24"/>
                <w:lang w:val="en-US" w:eastAsia="zxx" w:bidi="zxx"/>
              </w:rPr>
            </w:pPr>
            <w:r>
              <w:rPr>
                <w:rFonts w:eastAsia="Lucida Sans Unicode" w:cs="Tahoma" w:ascii="Times New Roman" w:hAnsi="Times New Roman"/>
                <w:iCs/>
                <w:color w:val="00000A"/>
                <w:sz w:val="24"/>
                <w:szCs w:val="24"/>
                <w:lang w:val="en-US" w:eastAsia="zxx" w:bidi="zxx"/>
              </w:rPr>
              <w:t>24</w:t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Un.</w:t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7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6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84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fill="auto" w:val="clear"/>
            <w:tcMar>
              <w:top w:w="0" w:type="dxa"/>
              <w:left w:w="-2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-2" w:type="dxa"/>
              <w:right w:w="28" w:type="dxa"/>
            </w:tcMar>
            <w:vAlign w:val="center"/>
          </w:tcPr>
          <w:p>
            <w:pPr>
              <w:pStyle w:val="Contedodatabela"/>
              <w:spacing w:lineRule="auto" w:line="276" w:before="0" w:after="28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Corpodotexto"/>
        <w:spacing w:before="32" w:after="0"/>
        <w:ind w:left="102" w:right="69" w:hanging="0"/>
        <w:rPr>
          <w:rFonts w:ascii="Times New Roman" w:hAnsi="Times New Roman"/>
          <w:b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*</w:t>
      </w:r>
      <w:r>
        <w:rPr>
          <w:rFonts w:ascii="Times New Roman" w:hAnsi="Times New Roman"/>
          <w:b/>
          <w:sz w:val="24"/>
          <w:szCs w:val="24"/>
          <w:u w:val="single"/>
          <w:lang w:val="pt-BR"/>
        </w:rPr>
        <w:t>Obs: O proponente deve, obrigatoriamente, descrever o bem efetivamente ofertado, se vinculando tão somente às exigências mínimas constantes no presente Edital.</w:t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/>
          <w:b/>
          <w:b/>
          <w:bCs/>
          <w:color w:val="8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olor w:val="800000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 w:eastAsia="Arial Unicode MS"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Obs.: </w:t>
      </w:r>
      <w:r>
        <w:rPr>
          <w:rFonts w:ascii="Times New Roman" w:hAnsi="Times New Roman"/>
          <w:bCs/>
          <w:spacing w:val="0"/>
          <w:sz w:val="24"/>
          <w:szCs w:val="24"/>
        </w:rPr>
        <w:t>Descrever as peças e serviços que serão utilizados,</w:t>
      </w:r>
      <w:r>
        <w:rPr>
          <w:rFonts w:eastAsia="Arial Unicode MS" w:ascii="Times New Roman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mensais. O prazo de validade é de 60 (sessenta) dias.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  do edital).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widowControl w:val="false"/>
        <w:tabs>
          <w:tab w:val="left" w:pos="7960" w:leader="none"/>
        </w:tabs>
        <w:spacing w:before="0" w:after="120"/>
        <w:ind w:right="117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0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0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0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800" w:leader="none"/>
          <w:tab w:val="left" w:pos="8100" w:leader="none"/>
        </w:tabs>
        <w:spacing w:before="0" w:after="120"/>
        <w:ind w:right="1031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>
      <w:pPr>
        <w:pStyle w:val="Normal"/>
        <w:widowControl w:val="false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0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0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nº___________________________________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>
      <w:pPr>
        <w:pStyle w:val="Normal"/>
        <w:widowControl w:val="false"/>
        <w:tabs>
          <w:tab w:val="left" w:pos="9072" w:leader="none"/>
        </w:tabs>
        <w:spacing w:before="0" w:after="120"/>
        <w:ind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>
      <w:pPr>
        <w:pStyle w:val="Normal"/>
        <w:widowControl w:val="false"/>
        <w:tabs>
          <w:tab w:val="left" w:pos="6160" w:leader="none"/>
        </w:tabs>
        <w:spacing w:before="0" w:after="120"/>
        <w:ind w:left="102" w:right="71" w:firstLine="11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2017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49" w:before="32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a)</w:t>
      </w:r>
    </w:p>
    <w:p>
      <w:pPr>
        <w:pStyle w:val="Normal"/>
        <w:widowControl w:val="false"/>
        <w:spacing w:lineRule="exact" w:line="1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i w:val="false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1134" w:header="0" w:top="2041" w:footer="737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  <w:p>
    <w:pPr>
      <w:pStyle w:val="Rodap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/>
      <w:jc w:val="left"/>
    </w:pPr>
    <w:rPr>
      <w:rFonts w:ascii="Arial" w:hAnsi="Arial" w:eastAsia="Times New Roman" w:cs="Times New Roman"/>
      <w:color w:val="00000A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o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character" w:styleId="CabealhoChar" w:customStyle="1">
    <w:name w:val="Cabeçalho Char"/>
    <w:basedOn w:val="DefaultParagraphFont"/>
    <w:link w:val="Cabealho"/>
    <w:uiPriority w:val="99"/>
    <w:semiHidden/>
    <w:qFormat/>
    <w:rsid w:val="00fb2078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link w:val="CorpodetextoChar"/>
    <w:rsid w:val="001f2b19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spacing w:lineRule="auto" w:line="288"/>
      <w:jc w:val="both"/>
    </w:pPr>
    <w:rPr>
      <w:b/>
      <w:i/>
    </w:rPr>
  </w:style>
  <w:style w:type="paragraph" w:styleId="Lista">
    <w:name w:val="Lista"/>
    <w:basedOn w:val="Corpodotexto"/>
    <w:rsid w:val="006f27a0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rsid w:val="006f27a0"/>
    <w:pPr>
      <w:suppressLineNumbers/>
    </w:pPr>
    <w:rPr>
      <w:rFonts w:cs="Mangal"/>
    </w:rPr>
  </w:style>
  <w:style w:type="paragraph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abealho">
    <w:name w:val="Cabeçalho"/>
    <w:basedOn w:val="Normal"/>
    <w:link w:val="CabealhoChar"/>
    <w:uiPriority w:val="99"/>
    <w:semiHidden/>
    <w:unhideWhenUsed/>
    <w:rsid w:val="00fb2078"/>
    <w:pPr>
      <w:tabs>
        <w:tab w:val="center" w:pos="4252" w:leader="none"/>
        <w:tab w:val="right" w:pos="8504" w:leader="none"/>
      </w:tabs>
    </w:pPr>
    <w:rPr/>
  </w:style>
  <w:style w:type="paragraph" w:styleId="Contedodatabela">
    <w:name w:val="Conteúdo da tabela"/>
    <w:basedOn w:val="Normal"/>
    <w:qFormat/>
    <w:pPr/>
    <w:rPr/>
  </w:style>
  <w:style w:type="paragraph" w:styleId="Ttulodetabela">
    <w:name w:val="Título de tabela"/>
    <w:basedOn w:val="Contedodatabela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LibreOffice/4.4.3.2$Windows_x86 LibreOffice_project/88805f81e9fe61362df02b9941de8e38a9b5fd16</Application>
  <Paragraphs>100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2014-02-12T13:24:00Z</dcterms:created>
  <dc:creator>Iramir Zanella</dc:creator>
  <dc:language>pt-BR</dc:language>
  <dcterms:modified xsi:type="dcterms:W3CDTF">2017-08-21T15:00:58Z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