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F9" w:rsidRDefault="003737F9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00" w:type="dxa"/>
        <w:tblInd w:w="-7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3737F9">
        <w:tc>
          <w:tcPr>
            <w:tcW w:w="10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37F9" w:rsidRDefault="00AC4DF0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3737F9" w:rsidRDefault="003737F9">
            <w:pPr>
              <w:pStyle w:val="Default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AQUISIÇÃO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 CIMENTO CP IV PORTLAND POZOLANICO</w:t>
            </w: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 – DO OBJETO:</w:t>
                  </w:r>
                </w:p>
              </w:tc>
            </w:tr>
          </w:tbl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</w:t>
            </w:r>
          </w:p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AQUISIÇÃO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 CIMENTO CP IV PORTLAND POZOLANICO</w:t>
            </w:r>
          </w:p>
          <w:p w:rsidR="00414B85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83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28"/>
              <w:gridCol w:w="714"/>
              <w:gridCol w:w="992"/>
              <w:gridCol w:w="993"/>
              <w:gridCol w:w="3924"/>
              <w:gridCol w:w="1185"/>
              <w:gridCol w:w="1296"/>
            </w:tblGrid>
            <w:tr w:rsidR="003737F9" w:rsidTr="00414B85">
              <w:tc>
                <w:tcPr>
                  <w:tcW w:w="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Iten</w:t>
                  </w:r>
                  <w:proofErr w:type="spellEnd"/>
                </w:p>
              </w:tc>
              <w:tc>
                <w:tcPr>
                  <w:tcW w:w="7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Un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Quant.Min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Quant. Max.</w:t>
                  </w:r>
                </w:p>
              </w:tc>
              <w:tc>
                <w:tcPr>
                  <w:tcW w:w="39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Vl.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Méd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Unit.</w:t>
                  </w:r>
                </w:p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Vl.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Méd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Total</w:t>
                  </w:r>
                </w:p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</w:tr>
            <w:tr w:rsidR="003737F9" w:rsidTr="00414B85">
              <w:tc>
                <w:tcPr>
                  <w:tcW w:w="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Pr="00414B85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Pr="00414B85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14B85" w:rsidRPr="00414B85" w:rsidRDefault="00414B85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14B85" w:rsidRPr="00414B85" w:rsidRDefault="00414B85" w:rsidP="00414B85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1.000</w:t>
                  </w:r>
                </w:p>
              </w:tc>
              <w:tc>
                <w:tcPr>
                  <w:tcW w:w="39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414B85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414B85" w:rsidRPr="00414B85" w:rsidRDefault="00414B85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3737F9" w:rsidRPr="00414B85" w:rsidRDefault="00414B85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Cimento CP IV Portland </w:t>
                  </w:r>
                  <w:proofErr w:type="spellStart"/>
                  <w:r w:rsidRPr="00414B85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Pozolanico</w:t>
                  </w:r>
                  <w:proofErr w:type="spellEnd"/>
                </w:p>
              </w:tc>
              <w:tc>
                <w:tcPr>
                  <w:tcW w:w="118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414B85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Pr="00414B85" w:rsidRDefault="00414B85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30,00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414B85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Pr="00414B85" w:rsidRDefault="00414B85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4B85">
                    <w:rPr>
                      <w:rFonts w:ascii="Times New Roman" w:hAnsi="Times New Roman"/>
                      <w:sz w:val="24"/>
                      <w:szCs w:val="24"/>
                    </w:rPr>
                    <w:t>30.000,00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2 – JUSTIFICATIVA:</w:t>
                  </w:r>
                </w:p>
              </w:tc>
            </w:tr>
          </w:tbl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A compra de cimento se faz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necessária   em  função  da  construção  de  várias  obras  de  alvenaria   ( bueiros, calçadas,  conserto de pontes etc.)  feitas  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rante  o ano pela Secretaria Municipal de Obras e Serviços Públicos.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3 – DAS EXIGÊNCIAS TÉCNICAS:</w:t>
                  </w:r>
                </w:p>
              </w:tc>
            </w:tr>
          </w:tbl>
          <w:p w:rsidR="003737F9" w:rsidRPr="006F7988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 – A critério do Departamento de Compras, as instalações dos licitantes poderão ser vistoriadas para verificação de sua capacidade técnicas operacionais.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4 – PRAZO DE ENTREGA: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entrega dos bens deverá ser efetuada 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até 07 (sete) dias, após a assinatura de Contrato com a(s) empresa(s) vencedora(s) do Processo Licitatório</w:t>
            </w:r>
            <w:r>
              <w:rPr>
                <w:rFonts w:ascii="Times New Roman" w:hAnsi="Times New Roman"/>
                <w:sz w:val="24"/>
                <w:szCs w:val="24"/>
              </w:rPr>
              <w:t>, no Parque de Máquinas da Prefeitura, localizado na Rua Gaspar Martins, 950, sem ônus de frete.</w:t>
            </w:r>
          </w:p>
          <w:p w:rsidR="003737F9" w:rsidRDefault="00AC4DF0">
            <w:pPr>
              <w:pStyle w:val="Standard"/>
              <w:spacing w:line="360" w:lineRule="atLeast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 w:bidi="hi-IN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 xml:space="preserve"> A aceitação dos bens vincula-se ao atendimento das especificações contidas neste Termo de Ref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rência e à proposta apresentada.</w:t>
            </w:r>
          </w:p>
          <w:p w:rsidR="003737F9" w:rsidRDefault="00AC4DF0">
            <w:pPr>
              <w:pStyle w:val="Recuodecorpodetexto31"/>
              <w:spacing w:line="360" w:lineRule="atLeast"/>
              <w:ind w:left="0"/>
              <w:jc w:val="both"/>
            </w:pPr>
            <w:r>
              <w:rPr>
                <w:b/>
                <w:sz w:val="24"/>
                <w:szCs w:val="24"/>
              </w:rPr>
              <w:t>4.3</w:t>
            </w:r>
            <w:r>
              <w:rPr>
                <w:sz w:val="24"/>
                <w:szCs w:val="24"/>
              </w:rPr>
              <w:t xml:space="preserve"> Verificada desconformidade de algum dos produtos, a licitante vencedora deverá promover as correções necessárias no prazo máximo de 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(dois) dias úteis, sujeitando-se às penalidades previstas no Edital de Licitação.</w:t>
            </w:r>
          </w:p>
          <w:p w:rsidR="003737F9" w:rsidRDefault="003737F9">
            <w:pPr>
              <w:pStyle w:val="Recuodecorpodetexto31"/>
              <w:spacing w:line="360" w:lineRule="atLeast"/>
              <w:ind w:left="0"/>
              <w:jc w:val="both"/>
              <w:rPr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  <w:lastRenderedPageBreak/>
                    <w:t xml:space="preserve">5 – DO </w:t>
                  </w:r>
                  <w:r w:rsidR="006F7988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  <w:t>PRAZO E DA VIGÊNCIA DO CONTRATO/ATA</w:t>
                  </w:r>
                </w:p>
              </w:tc>
            </w:tr>
          </w:tbl>
          <w:p w:rsidR="003737F9" w:rsidRDefault="003737F9">
            <w:pPr>
              <w:pStyle w:val="Standard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3737F9" w:rsidRDefault="006F7988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O</w:t>
            </w:r>
            <w:proofErr w:type="gramStart"/>
            <w:r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 xml:space="preserve">   </w:t>
            </w:r>
            <w:proofErr w:type="gramEnd"/>
            <w:r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contrato  ou  a  ata de registro de preços terá  vigência de 12 (doze) meses, a partir  da  data  de  sua assinatura.</w:t>
            </w:r>
          </w:p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Corpodetexto2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jc w:val="both"/>
                    <w:rPr>
                      <w:rFonts w:ascii="Times New Roman" w:eastAsia="Arial Unicode MS" w:hAnsi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Arial Unicode MS" w:hAnsi="Times New Roman"/>
                      <w:b/>
                      <w:bCs/>
                      <w:sz w:val="24"/>
                      <w:szCs w:val="24"/>
                      <w:lang w:eastAsia="ar-SA"/>
                    </w:rPr>
                    <w:t>6 – DO PAGAMENTO:</w:t>
                  </w:r>
                </w:p>
              </w:tc>
            </w:tr>
          </w:tbl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737F9" w:rsidRDefault="006F7988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  <w:t xml:space="preserve">       </w:t>
            </w:r>
            <w:r w:rsidR="00AC4D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  <w:t>O pagamento será efetuado em até 30 (trinta) dias, mediante apresentação de NF, acompanhada de laudo de recebimento emitido pelo responsável pela fiscalização do contrato.</w:t>
            </w: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</w:pP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hd w:val="clear" w:color="auto" w:fill="FFFFFF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rPr>
                      <w:rFonts w:ascii="Times New Roman" w:eastAsia="Arial Unicode MS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Arial Unicode MS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  <w:t>7 – DA ESTIMATIVA DE VALOR:</w:t>
                  </w:r>
                </w:p>
              </w:tc>
            </w:tr>
          </w:tbl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3737F9" w:rsidRDefault="00AC4DF0">
            <w:pPr>
              <w:pStyle w:val="Recuodecorpodetexto2"/>
              <w:spacing w:after="0" w:line="240" w:lineRule="auto"/>
              <w:ind w:left="0"/>
            </w:pPr>
            <w:r>
              <w:rPr>
                <w:rFonts w:ascii="Times New Roman" w:eastAsia="Arial Unicode MS" w:hAnsi="Times New Roman"/>
                <w:bCs/>
                <w:sz w:val="24"/>
                <w:szCs w:val="24"/>
              </w:rPr>
              <w:t xml:space="preserve">O valor estimado para aquisição é de </w:t>
            </w:r>
            <w:r w:rsidR="006F7988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R$ 30.000,00</w:t>
            </w:r>
            <w:r w:rsidR="006F798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F798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="006F798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trinta mil reais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).</w:t>
            </w: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bCs/>
                <w:szCs w:val="24"/>
              </w:rPr>
            </w:pPr>
          </w:p>
          <w:p w:rsidR="003737F9" w:rsidRDefault="00C27694">
            <w:pPr>
              <w:pStyle w:val="PargrafodaLista"/>
              <w:spacing w:line="240" w:lineRule="auto"/>
              <w:ind w:left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Faxinal do Soturno </w:t>
            </w:r>
            <w:r w:rsidR="006F79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05 </w:t>
            </w:r>
            <w:r w:rsidR="00AC4DF0">
              <w:rPr>
                <w:rFonts w:ascii="Times New Roman" w:hAnsi="Times New Roman"/>
                <w:color w:val="000000"/>
                <w:sz w:val="24"/>
                <w:szCs w:val="24"/>
              </w:rPr>
              <w:t>de abril de 2018.</w:t>
            </w: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</w:t>
            </w:r>
            <w:r w:rsidR="00C276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</w:t>
            </w:r>
          </w:p>
          <w:p w:rsidR="003737F9" w:rsidRDefault="00AC4DF0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Secretário de Obras e Serviços Públicos</w:t>
            </w: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3737F9" w:rsidRDefault="003737F9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37F9" w:rsidRDefault="003737F9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ind w:firstLine="709"/>
        <w:jc w:val="center"/>
        <w:rPr>
          <w:rFonts w:ascii="Times New Roman" w:hAnsi="Times New Roman"/>
          <w:sz w:val="24"/>
          <w:szCs w:val="24"/>
          <w:shd w:val="clear" w:color="auto" w:fill="FFFF99"/>
        </w:rPr>
      </w:pPr>
    </w:p>
    <w:sectPr w:rsidR="003737F9">
      <w:footerReference w:type="default" r:id="rId9"/>
      <w:pgSz w:w="11906" w:h="16838"/>
      <w:pgMar w:top="2013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B85" w:rsidRDefault="00414B85">
      <w:r>
        <w:separator/>
      </w:r>
    </w:p>
  </w:endnote>
  <w:endnote w:type="continuationSeparator" w:id="0">
    <w:p w:rsidR="00414B85" w:rsidRDefault="00414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85" w:rsidRDefault="00414B8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B85" w:rsidRDefault="00414B85">
      <w:r>
        <w:rPr>
          <w:color w:val="000000"/>
        </w:rPr>
        <w:separator/>
      </w:r>
    </w:p>
  </w:footnote>
  <w:footnote w:type="continuationSeparator" w:id="0">
    <w:p w:rsidR="00414B85" w:rsidRDefault="00414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3093"/>
    <w:multiLevelType w:val="multilevel"/>
    <w:tmpl w:val="63D2CE1E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FEB61D4"/>
    <w:multiLevelType w:val="multilevel"/>
    <w:tmpl w:val="A8B84E6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E1E244B"/>
    <w:multiLevelType w:val="multilevel"/>
    <w:tmpl w:val="1AD0198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62F51583"/>
    <w:multiLevelType w:val="multilevel"/>
    <w:tmpl w:val="0AF0E8CE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7F2449E4"/>
    <w:multiLevelType w:val="multilevel"/>
    <w:tmpl w:val="F0301FE2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7F4712BE"/>
    <w:multiLevelType w:val="multilevel"/>
    <w:tmpl w:val="4CBAF35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FB50AA3"/>
    <w:multiLevelType w:val="multilevel"/>
    <w:tmpl w:val="9628E39E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737F9"/>
    <w:rsid w:val="001A3AF1"/>
    <w:rsid w:val="003737F9"/>
    <w:rsid w:val="00414B85"/>
    <w:rsid w:val="006F7988"/>
    <w:rsid w:val="00AC4DF0"/>
    <w:rsid w:val="00C27694"/>
    <w:rsid w:val="00E93F8C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431D7-1375-4F48-A361-DD338545A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Admin</cp:lastModifiedBy>
  <cp:revision>6</cp:revision>
  <cp:lastPrinted>2018-03-29T09:08:00Z</cp:lastPrinted>
  <dcterms:created xsi:type="dcterms:W3CDTF">2018-04-10T17:08:00Z</dcterms:created>
  <dcterms:modified xsi:type="dcterms:W3CDTF">2018-04-16T13:59:00Z</dcterms:modified>
</cp:coreProperties>
</file>