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7DC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4D320E">
        <w:rPr>
          <w:rFonts w:ascii="Arial" w:hAnsi="Arial" w:cs="Arial"/>
          <w:b/>
          <w:sz w:val="22"/>
          <w:szCs w:val="22"/>
        </w:rPr>
        <w:t xml:space="preserve"> </w:t>
      </w: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344A65" w:rsidRPr="004D320E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  </w:t>
      </w:r>
      <w:r w:rsidR="00344A65"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 w:rsidR="00D61345">
        <w:rPr>
          <w:rFonts w:ascii="Arial" w:hAnsi="Arial" w:cs="Arial"/>
          <w:b/>
          <w:sz w:val="22"/>
          <w:szCs w:val="22"/>
        </w:rPr>
        <w:t>186</w:t>
      </w:r>
      <w:r w:rsidR="00FB77AD">
        <w:rPr>
          <w:rFonts w:ascii="Arial" w:hAnsi="Arial" w:cs="Arial"/>
          <w:b/>
          <w:sz w:val="22"/>
          <w:szCs w:val="22"/>
        </w:rPr>
        <w:t>7</w:t>
      </w:r>
      <w:r w:rsidR="00344A65" w:rsidRPr="004D320E">
        <w:rPr>
          <w:rFonts w:ascii="Arial" w:hAnsi="Arial" w:cs="Arial"/>
          <w:b/>
          <w:sz w:val="22"/>
          <w:szCs w:val="22"/>
        </w:rPr>
        <w:t>/202</w:t>
      </w:r>
      <w:r w:rsidR="0014257F" w:rsidRPr="004D320E">
        <w:rPr>
          <w:rFonts w:ascii="Arial" w:hAnsi="Arial" w:cs="Arial"/>
          <w:b/>
          <w:sz w:val="22"/>
          <w:szCs w:val="22"/>
        </w:rPr>
        <w:t>2</w:t>
      </w:r>
      <w:r w:rsidRPr="004D320E">
        <w:rPr>
          <w:rFonts w:ascii="Arial" w:hAnsi="Arial" w:cs="Arial"/>
          <w:b/>
          <w:sz w:val="22"/>
          <w:szCs w:val="22"/>
        </w:rPr>
        <w:t xml:space="preserve"> DE </w:t>
      </w:r>
      <w:r w:rsidR="00306E9D">
        <w:rPr>
          <w:rFonts w:ascii="Arial" w:hAnsi="Arial" w:cs="Arial"/>
          <w:b/>
          <w:sz w:val="22"/>
          <w:szCs w:val="22"/>
        </w:rPr>
        <w:t>13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306E9D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 xml:space="preserve">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D61345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:rsidR="00344A65" w:rsidRPr="004D320E" w:rsidRDefault="00344A65" w:rsidP="00344A65">
      <w:pPr>
        <w:rPr>
          <w:rFonts w:ascii="Arial" w:hAnsi="Arial" w:cs="Arial"/>
          <w:sz w:val="22"/>
          <w:szCs w:val="22"/>
        </w:rPr>
      </w:pPr>
    </w:p>
    <w:p w:rsidR="00FB77AD" w:rsidRPr="00FB77AD" w:rsidRDefault="00FB77AD" w:rsidP="00FB77AD">
      <w:pPr>
        <w:shd w:val="clear" w:color="auto" w:fill="FFFFFF"/>
        <w:spacing w:line="276" w:lineRule="auto"/>
        <w:ind w:left="3402"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“</w:t>
      </w: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Institui o Programa para Recuperação de    Créditos Fiscais – REFIS Municipal. ”</w:t>
      </w:r>
    </w:p>
    <w:p w:rsidR="008800B9" w:rsidRPr="00FB77AD" w:rsidRDefault="008800B9" w:rsidP="00C01C4D">
      <w:pPr>
        <w:ind w:left="3828" w:hanging="3828"/>
        <w:jc w:val="both"/>
        <w:rPr>
          <w:rFonts w:ascii="Arial" w:hAnsi="Arial" w:cs="Arial"/>
          <w:sz w:val="22"/>
          <w:szCs w:val="22"/>
        </w:rPr>
      </w:pPr>
    </w:p>
    <w:p w:rsidR="00C46658" w:rsidRPr="00FB77AD" w:rsidRDefault="00C46658" w:rsidP="00C46658">
      <w:pPr>
        <w:widowControl w:val="0"/>
        <w:tabs>
          <w:tab w:val="left" w:pos="1418"/>
          <w:tab w:val="left" w:pos="1560"/>
        </w:tabs>
        <w:autoSpaceDE w:val="0"/>
        <w:autoSpaceDN w:val="0"/>
        <w:spacing w:before="1" w:line="276" w:lineRule="auto"/>
        <w:ind w:left="100" w:right="105"/>
        <w:jc w:val="both"/>
        <w:rPr>
          <w:rFonts w:ascii="Arial" w:hAnsi="Arial" w:cs="Arial"/>
          <w:bCs/>
          <w:sz w:val="22"/>
          <w:szCs w:val="22"/>
        </w:rPr>
      </w:pPr>
      <w:r w:rsidRPr="00FB77AD">
        <w:rPr>
          <w:rFonts w:ascii="Arial" w:hAnsi="Arial" w:cs="Arial"/>
          <w:b/>
          <w:sz w:val="22"/>
          <w:szCs w:val="22"/>
        </w:rPr>
        <w:t xml:space="preserve">                      OLAVO JOSÉ CASSOL, </w:t>
      </w:r>
      <w:r w:rsidRPr="00FB77AD">
        <w:rPr>
          <w:rFonts w:ascii="Arial" w:hAnsi="Arial" w:cs="Arial"/>
          <w:sz w:val="22"/>
          <w:szCs w:val="22"/>
        </w:rPr>
        <w:t xml:space="preserve">prefeito Municipal de Dona Francisca, </w:t>
      </w:r>
      <w:r w:rsidRPr="00FB77AD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FB77AD">
        <w:rPr>
          <w:rFonts w:ascii="Arial" w:hAnsi="Arial" w:cs="Arial"/>
          <w:b/>
          <w:sz w:val="22"/>
          <w:szCs w:val="22"/>
        </w:rPr>
        <w:t>FAÇO SABER</w:t>
      </w:r>
      <w:r w:rsidRPr="00FB77AD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FB15FF" w:rsidRPr="00FB77AD" w:rsidRDefault="00344A65" w:rsidP="00FB15FF">
      <w:pPr>
        <w:jc w:val="both"/>
        <w:rPr>
          <w:rFonts w:ascii="Arial" w:hAnsi="Arial" w:cs="Arial"/>
          <w:sz w:val="22"/>
          <w:szCs w:val="22"/>
        </w:rPr>
      </w:pPr>
      <w:r w:rsidRPr="00FB77AD">
        <w:rPr>
          <w:rFonts w:ascii="Arial" w:hAnsi="Arial" w:cs="Arial"/>
          <w:b/>
          <w:sz w:val="22"/>
          <w:szCs w:val="22"/>
        </w:rPr>
        <w:tab/>
      </w:r>
      <w:r w:rsidRPr="00FB77AD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FB77AD" w:rsidRPr="00FB77AD" w:rsidRDefault="00FB77AD" w:rsidP="00FB77AD">
      <w:pPr>
        <w:shd w:val="clear" w:color="auto" w:fill="FFFFFF"/>
        <w:tabs>
          <w:tab w:val="left" w:pos="0"/>
        </w:tabs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1º</w:t>
      </w:r>
      <w:r w:rsidRPr="00FB77AD">
        <w:rPr>
          <w:rFonts w:ascii="Arial" w:hAnsi="Arial" w:cs="Arial"/>
          <w:color w:val="000000"/>
          <w:sz w:val="22"/>
          <w:szCs w:val="22"/>
        </w:rPr>
        <w:t> </w:t>
      </w:r>
      <w:r w:rsidRPr="00FB77AD">
        <w:rPr>
          <w:rFonts w:ascii="Arial" w:hAnsi="Arial" w:cs="Arial"/>
          <w:b/>
          <w:color w:val="000000"/>
          <w:sz w:val="22"/>
          <w:szCs w:val="22"/>
        </w:rPr>
        <w:t>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Fica instituído no Município de Dona Francisca, RS, o Programa de Recuperação Fiscal - REFIS Municipal ano 2022, com a finalidade de implementar a arrecadação, bem como efetivar a regularização de créditos do município, decorrentes de débitos dos contribuintes, pessoas físicas e jurídicas, relativos a tributos, taxas e programas municipais, referente ao Imposto Sobre Serviços de Qualquer Natureza - ISSQN, Taxa de Licença e Fiscalização, Imposto Sobre a Propriedade Predial e Territorial Urbana - IPTU, ações judiciais ajuizadas pelo Município ou que tenham o Município como beneficiário, tais como ações civis públicas, ações populares e outras mais, e Contribuição de Melhoria, e outros, ajuizados ou a ajuizar, com exigibilidade suspensa ou não.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 xml:space="preserve">Art. 2º - </w:t>
      </w:r>
      <w:r w:rsidRPr="00FB77AD">
        <w:rPr>
          <w:rFonts w:ascii="Arial" w:hAnsi="Arial" w:cs="Arial"/>
          <w:color w:val="000000"/>
          <w:sz w:val="22"/>
          <w:szCs w:val="22"/>
        </w:rPr>
        <w:t> A adesão ao REFIS Municipal, dar-se-á por opção expressa de qualquer contribuinte, que fará jus a regime especial de consolidação e parcelamento dos débitos fiscais e não fiscais referidos no artigo anterior.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§ 1º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O ingresso no REFIS Municipal implica inclusão da totalidade dos débitos referidos no art. 1º, inclusive os não constituídos, que serão incluídos no programa mediante confissão.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§ 2º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A adesão ao REFIS Municipal somente será aceita mediante o pagamento de, no mínimo: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I - 20% do débito existente, para débitos a partir de R$ 5.000,00 (Cinco mil reais);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II - 10% do débito existente, para débitos até R$ 4.999,99 (Quatro mil novecentos e noventa e nove reais e noventa e nove centavos).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3º</w:t>
      </w:r>
      <w:r w:rsidRPr="00FB77AD">
        <w:rPr>
          <w:rFonts w:ascii="Arial" w:hAnsi="Arial" w:cs="Arial"/>
          <w:color w:val="000000"/>
          <w:sz w:val="22"/>
          <w:szCs w:val="22"/>
        </w:rPr>
        <w:t> </w:t>
      </w:r>
      <w:r w:rsidRPr="00FB77AD">
        <w:rPr>
          <w:rFonts w:ascii="Arial" w:hAnsi="Arial" w:cs="Arial"/>
          <w:b/>
          <w:color w:val="000000"/>
          <w:sz w:val="22"/>
          <w:szCs w:val="22"/>
        </w:rPr>
        <w:t>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A opção pelo REFIS Municipal poderá ser formalizada até o dia 31 de julho de 2022, mediante utilização do "Termo de Opção do REFIS Municipal", conforme modelo a ser fornecido pela Secretaria Municipal de Gestão Administrativa, Financeira e de Planejamento.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§ 1º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Nos parcelamentos já concedidos e anteriores a esta Lei, fica permitido, se houver interesse do contribuinte, o </w:t>
      </w:r>
      <w:proofErr w:type="spellStart"/>
      <w:r w:rsidRPr="00FB77AD">
        <w:rPr>
          <w:rFonts w:ascii="Arial" w:hAnsi="Arial" w:cs="Arial"/>
          <w:color w:val="000000"/>
          <w:sz w:val="22"/>
          <w:szCs w:val="22"/>
        </w:rPr>
        <w:t>reparcelamento</w:t>
      </w:r>
      <w:proofErr w:type="spellEnd"/>
      <w:r w:rsidRPr="00FB77AD">
        <w:rPr>
          <w:rFonts w:ascii="Arial" w:hAnsi="Arial" w:cs="Arial"/>
          <w:color w:val="000000"/>
          <w:sz w:val="22"/>
          <w:szCs w:val="22"/>
        </w:rPr>
        <w:t xml:space="preserve"> do saldo remanescente com os benefícios desta Lei.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§ 2º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O contribuinte deve atualizar os dados cadastrais no Setor de Tributos da Prefeitura Municipal.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br/>
      </w: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§ 3º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Os pedidos de parcelamento ou </w:t>
      </w:r>
      <w:proofErr w:type="spellStart"/>
      <w:r w:rsidRPr="00FB77AD">
        <w:rPr>
          <w:rFonts w:ascii="Arial" w:hAnsi="Arial" w:cs="Arial"/>
          <w:color w:val="000000"/>
          <w:sz w:val="22"/>
          <w:szCs w:val="22"/>
        </w:rPr>
        <w:t>reparcelamento</w:t>
      </w:r>
      <w:proofErr w:type="spellEnd"/>
      <w:r w:rsidRPr="00FB77AD">
        <w:rPr>
          <w:rFonts w:ascii="Arial" w:hAnsi="Arial" w:cs="Arial"/>
          <w:color w:val="000000"/>
          <w:sz w:val="22"/>
          <w:szCs w:val="22"/>
        </w:rPr>
        <w:t xml:space="preserve"> pressupõem: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I - confissão e aceitação, em caráter irrevogável e irretratável, da dívida e condições estabelecidas nesta Lei, por parte do sujeito passivo;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II - renúncia dos atos de defesa ou de recurso administrativo ou judicial, bem como, desistência dos já interpostos, relativamente aos débitos fiscais no pedido por opção do contribuinte.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4º</w:t>
      </w:r>
      <w:r w:rsidRPr="00FB77AD">
        <w:rPr>
          <w:rFonts w:ascii="Arial" w:hAnsi="Arial" w:cs="Arial"/>
          <w:color w:val="000000"/>
          <w:sz w:val="22"/>
          <w:szCs w:val="22"/>
        </w:rPr>
        <w:t> </w:t>
      </w:r>
      <w:r w:rsidRPr="00FB77AD">
        <w:rPr>
          <w:rFonts w:ascii="Arial" w:hAnsi="Arial" w:cs="Arial"/>
          <w:b/>
          <w:color w:val="000000"/>
          <w:sz w:val="22"/>
          <w:szCs w:val="22"/>
        </w:rPr>
        <w:t>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Os créditos de natureza tributária e não tributária, inscritos ou não em dívida ativa, que estejam ou não em contencioso administrativo ou judicial, poderão ser pagos com benefícios de redução de multa e juros nos seguintes percentuais: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I - em 100% (cem por cento), à vista;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II - em 80% (oitenta por cento), se pago em até 06 (seis) parcelas;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III - em 60% (sessenta por cento), se pago em até 12 (doze) parcelas;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color w:val="000000"/>
          <w:sz w:val="22"/>
          <w:szCs w:val="22"/>
        </w:rPr>
        <w:t>IV - em 50% (cinquenta por cento), se pago em até 24 (vinte e quatro) parcelas.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§ 1º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A primeira parcela deverá ser paga no ato da formalização do REFIS Municipal e as demais na mesma data dos meses subsequentes.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§ 2º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As parcelas mensais vincendas a partir do primeiro mês do parcelamento estarão sujeitas à correção monetária nos termos previstos na legislação municipal.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5º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 Na hipótese de atraso no pagamento parcelado, por mais de trinta (30) dias, fica o mesmo cancelado, não sendo permitido o </w:t>
      </w:r>
      <w:proofErr w:type="spellStart"/>
      <w:r w:rsidRPr="00FB77AD">
        <w:rPr>
          <w:rFonts w:ascii="Arial" w:hAnsi="Arial" w:cs="Arial"/>
          <w:color w:val="000000"/>
          <w:sz w:val="22"/>
          <w:szCs w:val="22"/>
        </w:rPr>
        <w:t>reparcelamento</w:t>
      </w:r>
      <w:proofErr w:type="spellEnd"/>
      <w:r w:rsidRPr="00FB77AD">
        <w:rPr>
          <w:rFonts w:ascii="Arial" w:hAnsi="Arial" w:cs="Arial"/>
          <w:color w:val="000000"/>
          <w:sz w:val="22"/>
          <w:szCs w:val="22"/>
        </w:rPr>
        <w:t>, implicando no acréscimo dos valores que haviam sido dispensados por esta Lei.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6º -</w:t>
      </w:r>
      <w:r w:rsidRPr="00FB77AD">
        <w:rPr>
          <w:rFonts w:ascii="Arial" w:hAnsi="Arial" w:cs="Arial"/>
          <w:color w:val="000000"/>
          <w:sz w:val="22"/>
          <w:szCs w:val="22"/>
        </w:rPr>
        <w:t> Nos casos em que a dívida esteja em processo de cobrança judicial, será efetuado o levantamento das custas do processo, junto ao cartório do Foro local, devendo o valor ser recolhido no ato da confissão da dívida, para que possa ser requerido o arquivamento administrativo do processo até a liquidação da dívida.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7º -</w:t>
      </w:r>
      <w:r w:rsidRPr="00FB77AD">
        <w:rPr>
          <w:rFonts w:ascii="Arial" w:hAnsi="Arial" w:cs="Arial"/>
          <w:color w:val="000000"/>
          <w:sz w:val="22"/>
          <w:szCs w:val="22"/>
        </w:rPr>
        <w:t> Os benefícios concedidos por esta Lei não conferem qualquer direito à restituição ou compensação de importância já paga ou compensada.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8º -</w:t>
      </w:r>
      <w:r w:rsidRPr="00FB77AD">
        <w:rPr>
          <w:rFonts w:ascii="Arial" w:hAnsi="Arial" w:cs="Arial"/>
          <w:color w:val="000000"/>
          <w:sz w:val="22"/>
          <w:szCs w:val="22"/>
        </w:rPr>
        <w:t> Nos parcelamentos a partir de doze (12) vezes, o valor da parcela deve ser, de no mínimo, R$ 100,00 (Cem reais).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color w:val="000000"/>
          <w:sz w:val="22"/>
          <w:szCs w:val="22"/>
        </w:rPr>
        <w:t>Parágrafo único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</w:t>
      </w:r>
      <w:r w:rsidRPr="00FB77AD">
        <w:rPr>
          <w:rFonts w:ascii="Arial" w:hAnsi="Arial" w:cs="Arial"/>
          <w:b/>
          <w:color w:val="000000"/>
          <w:sz w:val="22"/>
          <w:szCs w:val="22"/>
        </w:rPr>
        <w:t>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O valor mínimo, da parcela, pode vir a ser de R$ 50,00 (cinquenta reais), caso o contribuinte comprovar a condição de beneficiário do Bolsa-Família.</w:t>
      </w: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9º -</w:t>
      </w:r>
      <w:r w:rsidRPr="00FB77AD">
        <w:rPr>
          <w:rFonts w:ascii="Arial" w:hAnsi="Arial" w:cs="Arial"/>
          <w:color w:val="000000"/>
          <w:sz w:val="22"/>
          <w:szCs w:val="22"/>
        </w:rPr>
        <w:t> As despesas decorrentes desta Lei serão atendidas por conta de dotação orçamentária própria do orçamento vigente.</w:t>
      </w:r>
    </w:p>
    <w:p w:rsidR="00FB77AD" w:rsidRPr="00FB77AD" w:rsidRDefault="00FB77AD" w:rsidP="00FB77AD">
      <w:pPr>
        <w:shd w:val="clear" w:color="auto" w:fill="FFFFFF"/>
        <w:spacing w:line="276" w:lineRule="auto"/>
        <w:ind w:firstLine="2268"/>
        <w:jc w:val="both"/>
        <w:rPr>
          <w:rFonts w:ascii="Arial" w:hAnsi="Arial" w:cs="Arial"/>
          <w:color w:val="000000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10º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 A presente Lei poderá ser regulamentada por Decreto, no que couber.</w:t>
      </w:r>
    </w:p>
    <w:p w:rsidR="00C01C4D" w:rsidRPr="00FB77AD" w:rsidRDefault="00FB77AD" w:rsidP="00FB77AD">
      <w:pPr>
        <w:ind w:firstLine="2098"/>
        <w:jc w:val="both"/>
        <w:rPr>
          <w:rFonts w:ascii="Arial" w:hAnsi="Arial" w:cs="Arial"/>
          <w:sz w:val="22"/>
          <w:szCs w:val="22"/>
        </w:rPr>
      </w:pPr>
      <w:r w:rsidRPr="00FB77AD">
        <w:rPr>
          <w:rFonts w:ascii="Arial" w:hAnsi="Arial" w:cs="Arial"/>
          <w:b/>
          <w:bCs/>
          <w:color w:val="000000"/>
          <w:sz w:val="22"/>
          <w:szCs w:val="22"/>
        </w:rPr>
        <w:t>Art. 11º -</w:t>
      </w:r>
      <w:r w:rsidRPr="00FB77AD">
        <w:rPr>
          <w:rFonts w:ascii="Arial" w:hAnsi="Arial" w:cs="Arial"/>
          <w:color w:val="000000"/>
          <w:sz w:val="22"/>
          <w:szCs w:val="22"/>
        </w:rPr>
        <w:t xml:space="preserve">  Esta Lei entra em vigor na data de sua publicação revogando quaisquer disposições em contrário.</w:t>
      </w:r>
    </w:p>
    <w:p w:rsidR="00E43180" w:rsidRPr="00CF2798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E43180" w:rsidRPr="00CF2798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C46658" w:rsidRPr="00CF2798" w:rsidRDefault="00C46658" w:rsidP="00FB15FF">
      <w:pPr>
        <w:jc w:val="both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 xml:space="preserve"> </w:t>
      </w:r>
      <w:r w:rsidR="00655451" w:rsidRPr="00CF2798">
        <w:rPr>
          <w:rFonts w:ascii="Arial" w:hAnsi="Arial" w:cs="Arial"/>
          <w:b/>
          <w:sz w:val="22"/>
          <w:szCs w:val="22"/>
        </w:rPr>
        <w:t xml:space="preserve">                     </w:t>
      </w:r>
      <w:r w:rsidRPr="00CF2798">
        <w:rPr>
          <w:rFonts w:ascii="Arial" w:hAnsi="Arial" w:cs="Arial"/>
          <w:b/>
          <w:sz w:val="22"/>
          <w:szCs w:val="22"/>
        </w:rPr>
        <w:t>GABINETE DO PREFEITO M</w:t>
      </w:r>
      <w:r w:rsidR="00D61345" w:rsidRPr="00CF2798">
        <w:rPr>
          <w:rFonts w:ascii="Arial" w:hAnsi="Arial" w:cs="Arial"/>
          <w:b/>
          <w:sz w:val="22"/>
          <w:szCs w:val="22"/>
        </w:rPr>
        <w:t xml:space="preserve">UNICIPAL DE DONA FRANCISCA, aos </w:t>
      </w:r>
      <w:r w:rsidR="00306E9D">
        <w:rPr>
          <w:rFonts w:ascii="Arial" w:hAnsi="Arial" w:cs="Arial"/>
          <w:b/>
          <w:sz w:val="22"/>
          <w:szCs w:val="22"/>
        </w:rPr>
        <w:t>treze</w:t>
      </w:r>
      <w:r w:rsidR="00D61345" w:rsidRPr="00CF2798">
        <w:rPr>
          <w:rFonts w:ascii="Arial" w:hAnsi="Arial" w:cs="Arial"/>
          <w:b/>
          <w:sz w:val="22"/>
          <w:szCs w:val="22"/>
        </w:rPr>
        <w:t xml:space="preserve"> </w:t>
      </w:r>
      <w:r w:rsidRPr="00CF2798">
        <w:rPr>
          <w:rFonts w:ascii="Arial" w:hAnsi="Arial" w:cs="Arial"/>
          <w:b/>
          <w:sz w:val="22"/>
          <w:szCs w:val="22"/>
        </w:rPr>
        <w:t>dia</w:t>
      </w:r>
      <w:r w:rsidR="00655451" w:rsidRPr="00CF2798">
        <w:rPr>
          <w:rFonts w:ascii="Arial" w:hAnsi="Arial" w:cs="Arial"/>
          <w:b/>
          <w:sz w:val="22"/>
          <w:szCs w:val="22"/>
        </w:rPr>
        <w:t>s</w:t>
      </w:r>
      <w:r w:rsidRPr="00CF2798">
        <w:rPr>
          <w:rFonts w:ascii="Arial" w:hAnsi="Arial" w:cs="Arial"/>
          <w:b/>
          <w:sz w:val="22"/>
          <w:szCs w:val="22"/>
        </w:rPr>
        <w:t xml:space="preserve"> do mês de </w:t>
      </w:r>
      <w:r w:rsidR="00D61345" w:rsidRPr="00CF2798">
        <w:rPr>
          <w:rFonts w:ascii="Arial" w:hAnsi="Arial" w:cs="Arial"/>
          <w:b/>
          <w:sz w:val="22"/>
          <w:szCs w:val="22"/>
        </w:rPr>
        <w:t>abril</w:t>
      </w:r>
      <w:r w:rsidRPr="00CF2798">
        <w:rPr>
          <w:rFonts w:ascii="Arial" w:hAnsi="Arial" w:cs="Arial"/>
          <w:b/>
          <w:sz w:val="22"/>
          <w:szCs w:val="22"/>
        </w:rPr>
        <w:t xml:space="preserve"> de 2022.</w:t>
      </w:r>
    </w:p>
    <w:p w:rsidR="00C46658" w:rsidRDefault="00C46658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8800B9" w:rsidRDefault="008800B9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8800B9" w:rsidRPr="00CF2798" w:rsidRDefault="008800B9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OLAVO JOSÉ CASSOL</w:t>
      </w: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Prefeito Municipal</w:t>
      </w:r>
    </w:p>
    <w:p w:rsidR="008800B9" w:rsidRDefault="008800B9" w:rsidP="00C46658">
      <w:pPr>
        <w:rPr>
          <w:rFonts w:ascii="Arial" w:hAnsi="Arial" w:cs="Arial"/>
          <w:sz w:val="22"/>
          <w:szCs w:val="22"/>
        </w:rPr>
      </w:pPr>
    </w:p>
    <w:p w:rsidR="008800B9" w:rsidRDefault="008800B9" w:rsidP="00C46658">
      <w:pPr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Registre-se e Publique-se</w:t>
      </w:r>
    </w:p>
    <w:p w:rsidR="00C46658" w:rsidRPr="00CF2798" w:rsidRDefault="00306E9D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13</w:t>
      </w:r>
      <w:r w:rsidR="00C46658" w:rsidRPr="00CF2798">
        <w:rPr>
          <w:rFonts w:ascii="Arial" w:hAnsi="Arial" w:cs="Arial"/>
          <w:sz w:val="22"/>
          <w:szCs w:val="22"/>
        </w:rPr>
        <w:t xml:space="preserve"> de </w:t>
      </w:r>
      <w:r w:rsidR="00D61345" w:rsidRPr="00CF2798">
        <w:rPr>
          <w:rFonts w:ascii="Arial" w:hAnsi="Arial" w:cs="Arial"/>
          <w:sz w:val="22"/>
          <w:szCs w:val="22"/>
        </w:rPr>
        <w:t>abril</w:t>
      </w:r>
      <w:r w:rsidR="00C46658" w:rsidRPr="00CF2798">
        <w:rPr>
          <w:rFonts w:ascii="Arial" w:hAnsi="Arial" w:cs="Arial"/>
          <w:sz w:val="22"/>
          <w:szCs w:val="22"/>
        </w:rPr>
        <w:t xml:space="preserve"> de 2022</w:t>
      </w: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</w:p>
    <w:p w:rsidR="004D320E" w:rsidRDefault="004D320E" w:rsidP="00C46658">
      <w:pPr>
        <w:rPr>
          <w:rFonts w:ascii="Arial" w:hAnsi="Arial" w:cs="Arial"/>
          <w:sz w:val="22"/>
          <w:szCs w:val="22"/>
        </w:rPr>
      </w:pPr>
    </w:p>
    <w:p w:rsidR="008800B9" w:rsidRDefault="008800B9" w:rsidP="00C46658">
      <w:pPr>
        <w:rPr>
          <w:rFonts w:ascii="Arial" w:hAnsi="Arial" w:cs="Arial"/>
          <w:sz w:val="22"/>
          <w:szCs w:val="22"/>
        </w:rPr>
      </w:pPr>
    </w:p>
    <w:p w:rsidR="008800B9" w:rsidRPr="00CF2798" w:rsidRDefault="008800B9" w:rsidP="00C46658">
      <w:pPr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MICHEL SONEGO</w:t>
      </w: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Secretário Municipal de Gestão Administrativa,</w:t>
      </w:r>
    </w:p>
    <w:p w:rsidR="00CC17DC" w:rsidRPr="00CF2798" w:rsidRDefault="00C46658" w:rsidP="00E43180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Financeira e de Planejamento.</w:t>
      </w:r>
    </w:p>
    <w:sectPr w:rsidR="00CC17DC" w:rsidRPr="00CF2798" w:rsidSect="004F7886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A37DA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06E9D"/>
    <w:rsid w:val="00310BCB"/>
    <w:rsid w:val="00312372"/>
    <w:rsid w:val="00312B6B"/>
    <w:rsid w:val="00316BA3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4D320E"/>
    <w:rsid w:val="004F7886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55451"/>
    <w:rsid w:val="00665405"/>
    <w:rsid w:val="006747B3"/>
    <w:rsid w:val="00680E31"/>
    <w:rsid w:val="00705D70"/>
    <w:rsid w:val="00741336"/>
    <w:rsid w:val="00743466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52A99"/>
    <w:rsid w:val="00876B92"/>
    <w:rsid w:val="008800B9"/>
    <w:rsid w:val="00881ECA"/>
    <w:rsid w:val="009107EB"/>
    <w:rsid w:val="00933691"/>
    <w:rsid w:val="00986240"/>
    <w:rsid w:val="00990136"/>
    <w:rsid w:val="009939B2"/>
    <w:rsid w:val="009C23B4"/>
    <w:rsid w:val="009C33DC"/>
    <w:rsid w:val="00A36C35"/>
    <w:rsid w:val="00A668A7"/>
    <w:rsid w:val="00AE353B"/>
    <w:rsid w:val="00AF1557"/>
    <w:rsid w:val="00B15AFD"/>
    <w:rsid w:val="00B41512"/>
    <w:rsid w:val="00B66FFB"/>
    <w:rsid w:val="00B851D3"/>
    <w:rsid w:val="00BC504B"/>
    <w:rsid w:val="00BD27C7"/>
    <w:rsid w:val="00C01C4D"/>
    <w:rsid w:val="00C2079F"/>
    <w:rsid w:val="00C35F3D"/>
    <w:rsid w:val="00C46658"/>
    <w:rsid w:val="00C568E1"/>
    <w:rsid w:val="00C776FC"/>
    <w:rsid w:val="00CC17DC"/>
    <w:rsid w:val="00CC71E6"/>
    <w:rsid w:val="00CF2798"/>
    <w:rsid w:val="00CF3DB8"/>
    <w:rsid w:val="00D53B34"/>
    <w:rsid w:val="00D61345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43180"/>
    <w:rsid w:val="00E63EEB"/>
    <w:rsid w:val="00E86100"/>
    <w:rsid w:val="00EB3C1C"/>
    <w:rsid w:val="00EE4F77"/>
    <w:rsid w:val="00F549AC"/>
    <w:rsid w:val="00FA0302"/>
    <w:rsid w:val="00FB15FF"/>
    <w:rsid w:val="00FB77AD"/>
    <w:rsid w:val="00FC7548"/>
    <w:rsid w:val="00FD0ABB"/>
    <w:rsid w:val="00FD685B"/>
    <w:rsid w:val="00FE28AE"/>
    <w:rsid w:val="00F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3807A-C5DC-4CF0-B941-ECBB997D2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5249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2022-04-13T11:33:00Z</cp:lastPrinted>
  <dcterms:created xsi:type="dcterms:W3CDTF">2022-04-18T11:21:00Z</dcterms:created>
  <dcterms:modified xsi:type="dcterms:W3CDTF">2022-04-18T11:21:00Z</dcterms:modified>
</cp:coreProperties>
</file>