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33A80" w14:textId="2F800081" w:rsidR="003E52B3" w:rsidRDefault="00C37C6B" w:rsidP="00BC3066">
      <w:pPr>
        <w:pStyle w:val="SemEspaamento"/>
        <w:ind w:left="-1276" w:right="-85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1A0CFD">
        <w:rPr>
          <w:rFonts w:ascii="Arial" w:hAnsi="Arial" w:cs="Arial"/>
          <w:b/>
          <w:bCs/>
          <w:sz w:val="24"/>
          <w:szCs w:val="24"/>
        </w:rPr>
        <w:t>LEI MUNICIPAL Nº 1</w:t>
      </w:r>
      <w:r w:rsidR="008B1BF3">
        <w:rPr>
          <w:rFonts w:ascii="Arial" w:hAnsi="Arial" w:cs="Arial"/>
          <w:b/>
          <w:bCs/>
          <w:sz w:val="24"/>
          <w:szCs w:val="24"/>
        </w:rPr>
        <w:t>9</w:t>
      </w:r>
      <w:r w:rsidR="00A44C67">
        <w:rPr>
          <w:rFonts w:ascii="Arial" w:hAnsi="Arial" w:cs="Arial"/>
          <w:b/>
          <w:bCs/>
          <w:sz w:val="24"/>
          <w:szCs w:val="24"/>
        </w:rPr>
        <w:t>3</w:t>
      </w:r>
      <w:r w:rsidR="00276893">
        <w:rPr>
          <w:rFonts w:ascii="Arial" w:hAnsi="Arial" w:cs="Arial"/>
          <w:b/>
          <w:bCs/>
          <w:sz w:val="24"/>
          <w:szCs w:val="24"/>
        </w:rPr>
        <w:t>7</w:t>
      </w:r>
      <w:r w:rsidRPr="001A0CFD">
        <w:rPr>
          <w:rFonts w:ascii="Arial" w:hAnsi="Arial" w:cs="Arial"/>
          <w:b/>
          <w:bCs/>
          <w:sz w:val="24"/>
          <w:szCs w:val="24"/>
        </w:rPr>
        <w:t>/202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3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276893">
        <w:rPr>
          <w:rFonts w:ascii="Arial" w:hAnsi="Arial" w:cs="Arial"/>
          <w:b/>
          <w:bCs/>
          <w:sz w:val="24"/>
          <w:szCs w:val="24"/>
        </w:rPr>
        <w:t>11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J</w:t>
      </w:r>
      <w:r w:rsidR="00A44C67">
        <w:rPr>
          <w:rFonts w:ascii="Arial" w:hAnsi="Arial" w:cs="Arial"/>
          <w:b/>
          <w:bCs/>
          <w:sz w:val="24"/>
          <w:szCs w:val="24"/>
        </w:rPr>
        <w:t>U</w:t>
      </w:r>
      <w:r w:rsidR="00276893">
        <w:rPr>
          <w:rFonts w:ascii="Arial" w:hAnsi="Arial" w:cs="Arial"/>
          <w:b/>
          <w:bCs/>
          <w:sz w:val="24"/>
          <w:szCs w:val="24"/>
        </w:rPr>
        <w:t>L</w:t>
      </w:r>
      <w:r w:rsidR="00A44C67">
        <w:rPr>
          <w:rFonts w:ascii="Arial" w:hAnsi="Arial" w:cs="Arial"/>
          <w:b/>
          <w:bCs/>
          <w:sz w:val="24"/>
          <w:szCs w:val="24"/>
        </w:rPr>
        <w:t>HO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3</w:t>
      </w:r>
    </w:p>
    <w:p w14:paraId="6685E8F9" w14:textId="77777777" w:rsidR="00A72A1A" w:rsidRPr="001A0CFD" w:rsidRDefault="00A72A1A" w:rsidP="009162F3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63B86279" w14:textId="507D623B" w:rsidR="00524C26" w:rsidRPr="00276893" w:rsidRDefault="00276893" w:rsidP="00276893">
      <w:pPr>
        <w:spacing w:line="276" w:lineRule="auto"/>
        <w:ind w:left="3686"/>
        <w:jc w:val="both"/>
        <w:rPr>
          <w:rFonts w:ascii="Arial" w:hAnsi="Arial" w:cs="Arial"/>
          <w:b/>
          <w:i/>
          <w:sz w:val="20"/>
          <w:szCs w:val="20"/>
        </w:rPr>
      </w:pPr>
      <w:r w:rsidRPr="00276893">
        <w:rPr>
          <w:rFonts w:ascii="Arial" w:hAnsi="Arial" w:cs="Arial"/>
          <w:b/>
          <w:i/>
          <w:sz w:val="20"/>
          <w:szCs w:val="20"/>
        </w:rPr>
        <w:t>“Dispõe sobre o Auxílio alimentação, no âmbito do executivo de Dona Francisca”</w:t>
      </w:r>
      <w:bookmarkStart w:id="1" w:name="_Hlk61082711"/>
    </w:p>
    <w:bookmarkEnd w:id="0"/>
    <w:p w14:paraId="577E5282" w14:textId="77777777" w:rsidR="0006348C" w:rsidRPr="00276893" w:rsidRDefault="0006348C" w:rsidP="0006348C">
      <w:pPr>
        <w:ind w:left="2835"/>
        <w:jc w:val="both"/>
        <w:rPr>
          <w:rFonts w:ascii="Arial" w:hAnsi="Arial" w:cs="Arial"/>
          <w:b/>
          <w:bCs/>
          <w:sz w:val="24"/>
          <w:szCs w:val="24"/>
        </w:rPr>
      </w:pPr>
    </w:p>
    <w:p w14:paraId="0A45EE4F" w14:textId="5FA6A86B" w:rsidR="006C3F04" w:rsidRPr="0006348C" w:rsidRDefault="00276893" w:rsidP="0006348C">
      <w:pPr>
        <w:pStyle w:val="SemEspaamento"/>
        <w:ind w:firstLine="1134"/>
        <w:jc w:val="both"/>
        <w:rPr>
          <w:rFonts w:ascii="Arial" w:hAnsi="Arial" w:cs="Arial"/>
          <w:bCs/>
        </w:rPr>
      </w:pPr>
      <w:r w:rsidRPr="00276893"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524C26" w:rsidRPr="00276893">
        <w:rPr>
          <w:rFonts w:ascii="Arial" w:hAnsi="Arial" w:cs="Arial"/>
          <w:b/>
          <w:bCs/>
          <w:sz w:val="24"/>
          <w:szCs w:val="24"/>
        </w:rPr>
        <w:t>OLAVO JOSÉ CASSOL</w:t>
      </w:r>
      <w:r w:rsidR="006C3F04" w:rsidRPr="00276893">
        <w:rPr>
          <w:rFonts w:ascii="Arial" w:hAnsi="Arial" w:cs="Arial"/>
          <w:b/>
          <w:bCs/>
          <w:sz w:val="24"/>
          <w:szCs w:val="24"/>
        </w:rPr>
        <w:t>,</w:t>
      </w:r>
      <w:r w:rsidR="006C3F04" w:rsidRPr="0006348C">
        <w:rPr>
          <w:rFonts w:ascii="Arial" w:hAnsi="Arial" w:cs="Arial"/>
          <w:b/>
          <w:bCs/>
        </w:rPr>
        <w:t xml:space="preserve"> </w:t>
      </w:r>
      <w:r w:rsidR="006C3F04" w:rsidRPr="0006348C">
        <w:rPr>
          <w:rFonts w:ascii="Arial" w:hAnsi="Arial" w:cs="Arial"/>
          <w:bCs/>
        </w:rPr>
        <w:t>prefeit</w:t>
      </w:r>
      <w:r w:rsidR="00524C26" w:rsidRPr="0006348C">
        <w:rPr>
          <w:rFonts w:ascii="Arial" w:hAnsi="Arial" w:cs="Arial"/>
          <w:bCs/>
        </w:rPr>
        <w:t>o</w:t>
      </w:r>
      <w:r w:rsidR="006C3F04" w:rsidRPr="0006348C">
        <w:rPr>
          <w:rFonts w:ascii="Arial" w:hAnsi="Arial" w:cs="Arial"/>
          <w:bCs/>
        </w:rPr>
        <w:t xml:space="preserve"> Municipal de Dona Francisca, no uso das atribuições que me confere a Lei Orgânica Municipal, FAÇO SABER que a Câmara Municipal de Vereadores aprovou e eu sanciono e promulgo a seguinte LEI:</w:t>
      </w:r>
    </w:p>
    <w:p w14:paraId="31837EF4" w14:textId="77777777" w:rsidR="0006348C" w:rsidRDefault="0006348C" w:rsidP="0006348C">
      <w:pPr>
        <w:pStyle w:val="Corpodetexto"/>
        <w:spacing w:line="278" w:lineRule="auto"/>
        <w:ind w:right="104" w:firstLine="1134"/>
        <w:jc w:val="both"/>
        <w:rPr>
          <w:rStyle w:val="normaltextrun"/>
          <w:rFonts w:ascii="Arial" w:eastAsiaTheme="minorHAnsi" w:hAnsi="Arial" w:cs="Arial"/>
          <w:b/>
          <w:bCs/>
          <w:shd w:val="clear" w:color="auto" w:fill="FFFFFF"/>
        </w:rPr>
      </w:pPr>
    </w:p>
    <w:p w14:paraId="52370A38" w14:textId="77777777" w:rsidR="00276893" w:rsidRPr="00276893" w:rsidRDefault="00276893" w:rsidP="00276893">
      <w:pPr>
        <w:widowControl w:val="0"/>
        <w:autoSpaceDE w:val="0"/>
        <w:autoSpaceDN w:val="0"/>
        <w:spacing w:before="1" w:after="0" w:line="240" w:lineRule="auto"/>
        <w:ind w:right="136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color w:val="000000" w:themeColor="text1"/>
          <w:lang w:val="pt-PT"/>
        </w:rPr>
        <w:t xml:space="preserve">Art. 1° - </w:t>
      </w:r>
      <w:r w:rsidRPr="00276893">
        <w:rPr>
          <w:rFonts w:ascii="Arial" w:eastAsia="Calibri Light" w:hAnsi="Arial" w:cs="Arial"/>
          <w:b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Esta Lei institui o Auxílio Alimentação, de natureza jurídica indenizatória, no valor de R$ 200,00 (Duzentos reais) no âmbito do Executivo Municipal de Dona Francisca.</w:t>
      </w:r>
    </w:p>
    <w:p w14:paraId="248FEAE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Arial MT" w:hAnsi="Arial" w:cs="Arial"/>
          <w:b/>
          <w:color w:val="000000" w:themeColor="text1"/>
          <w:lang w:val="pt-PT"/>
        </w:rPr>
      </w:pPr>
      <w:r w:rsidRPr="00276893">
        <w:rPr>
          <w:rFonts w:ascii="Arial" w:eastAsia="Arial MT" w:hAnsi="Arial" w:cs="Arial"/>
          <w:b/>
          <w:color w:val="000000" w:themeColor="text1"/>
          <w:lang w:val="pt-PT"/>
        </w:rPr>
        <w:t xml:space="preserve">                                </w:t>
      </w:r>
    </w:p>
    <w:p w14:paraId="40334A41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Arial MT" w:hAnsi="Arial" w:cs="Arial"/>
          <w:spacing w:val="-2"/>
          <w:lang w:val="pt-PT"/>
        </w:rPr>
      </w:pPr>
      <w:r w:rsidRPr="00276893">
        <w:rPr>
          <w:rFonts w:ascii="Arial" w:eastAsia="Arial MT" w:hAnsi="Arial" w:cs="Arial"/>
          <w:lang w:val="pt-PT"/>
        </w:rPr>
        <w:t>§ 1º</w:t>
      </w:r>
      <w:r w:rsidRPr="00276893">
        <w:rPr>
          <w:rFonts w:ascii="Arial" w:eastAsia="Arial MT" w:hAnsi="Arial" w:cs="Arial"/>
          <w:spacing w:val="-2"/>
          <w:lang w:val="pt-PT"/>
        </w:rPr>
        <w:t xml:space="preserve"> -  Farão jus ao recebimento do Auxílio Alimentação, servidores de cargos efetivos, cargos comissionados e contratos temporários, com carga horária mínima de 20 (vinte ) horas semanais.</w:t>
      </w:r>
    </w:p>
    <w:p w14:paraId="0AB46B2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Arial MT" w:hAnsi="Arial" w:cs="Arial"/>
          <w:b/>
          <w:color w:val="000000" w:themeColor="text1"/>
          <w:lang w:val="pt-PT"/>
        </w:rPr>
      </w:pPr>
    </w:p>
    <w:p w14:paraId="467F2183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6" w:firstLine="1134"/>
        <w:jc w:val="both"/>
        <w:rPr>
          <w:rFonts w:ascii="Arial" w:eastAsia="Calibri Light" w:hAnsi="Arial" w:cs="Arial"/>
          <w:spacing w:val="-2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2º -</w:t>
      </w:r>
      <w:r w:rsidRPr="00276893">
        <w:rPr>
          <w:rFonts w:ascii="Arial" w:eastAsia="Calibri Light" w:hAnsi="Arial" w:cs="Arial"/>
          <w:spacing w:val="-2"/>
          <w:lang w:val="pt-PT"/>
        </w:rPr>
        <w:t xml:space="preserve">  </w:t>
      </w:r>
      <w:r w:rsidRPr="00276893">
        <w:rPr>
          <w:rFonts w:ascii="Arial" w:eastAsia="Calibri Light" w:hAnsi="Arial" w:cs="Arial"/>
          <w:lang w:val="pt-PT"/>
        </w:rPr>
        <w:t>O Auxílio Alimentação, de que trata o c</w:t>
      </w:r>
      <w:r w:rsidRPr="00276893">
        <w:rPr>
          <w:rFonts w:ascii="Arial" w:eastAsia="Calibri Light" w:hAnsi="Arial" w:cs="Arial"/>
          <w:i/>
          <w:lang w:val="pt-PT"/>
        </w:rPr>
        <w:t>aput</w:t>
      </w:r>
      <w:r w:rsidRPr="00276893">
        <w:rPr>
          <w:rFonts w:ascii="Arial" w:eastAsia="Calibri Light" w:hAnsi="Arial" w:cs="Arial"/>
          <w:i/>
          <w:spacing w:val="-3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 xml:space="preserve">deste artigo, será operacionalizado através de empresa terceirizada, responsável pela implantação, fornecimento e gerenciamento de cartão eletrônico, que ficará na posse de cada servidor </w:t>
      </w:r>
      <w:r w:rsidRPr="00276893">
        <w:rPr>
          <w:rFonts w:ascii="Arial" w:eastAsia="Calibri Light" w:hAnsi="Arial" w:cs="Arial"/>
          <w:spacing w:val="-2"/>
          <w:lang w:val="pt-PT"/>
        </w:rPr>
        <w:t>beneficiário.</w:t>
      </w:r>
    </w:p>
    <w:p w14:paraId="16358BD7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6" w:firstLine="1134"/>
        <w:jc w:val="both"/>
        <w:rPr>
          <w:rFonts w:ascii="Arial" w:eastAsia="Calibri Light" w:hAnsi="Arial" w:cs="Arial"/>
          <w:lang w:val="pt-PT"/>
        </w:rPr>
      </w:pPr>
    </w:p>
    <w:p w14:paraId="1F426424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3º - Haverá recarga mensal de recursos financeiros no cartão eletrônico de cada servidor beneficiário, cujos créditos serão cumulativos e pertencerão aos seus destinatários.</w:t>
      </w:r>
    </w:p>
    <w:p w14:paraId="510872EC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8" w:firstLine="1134"/>
        <w:jc w:val="both"/>
        <w:rPr>
          <w:rFonts w:ascii="Arial" w:eastAsia="Calibri Light" w:hAnsi="Arial" w:cs="Arial"/>
          <w:lang w:val="pt-PT"/>
        </w:rPr>
      </w:pPr>
    </w:p>
    <w:p w14:paraId="4C2DAA44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4º - O cartão eletrônico poderá ser utilizado em estabelecimentos credenciados pela empresa responsável por sua operacionalização, preferencialmente no âmbito do território do Município de Dona Francisca.</w:t>
      </w:r>
    </w:p>
    <w:p w14:paraId="0EE9C713" w14:textId="77777777" w:rsidR="00276893" w:rsidRPr="00276893" w:rsidRDefault="00276893" w:rsidP="00276893">
      <w:pPr>
        <w:widowControl w:val="0"/>
        <w:autoSpaceDE w:val="0"/>
        <w:autoSpaceDN w:val="0"/>
        <w:spacing w:before="120" w:after="0" w:line="240" w:lineRule="auto"/>
        <w:ind w:right="138" w:firstLine="1134"/>
        <w:jc w:val="both"/>
        <w:rPr>
          <w:rFonts w:ascii="Arial" w:eastAsia="Calibri Light" w:hAnsi="Arial" w:cs="Arial"/>
          <w:lang w:val="pt-PT"/>
        </w:rPr>
      </w:pPr>
    </w:p>
    <w:p w14:paraId="3986EB9C" w14:textId="77777777" w:rsidR="00276893" w:rsidRPr="00276893" w:rsidRDefault="00276893" w:rsidP="00276893">
      <w:pPr>
        <w:widowControl w:val="0"/>
        <w:autoSpaceDE w:val="0"/>
        <w:autoSpaceDN w:val="0"/>
        <w:spacing w:before="1" w:after="0" w:line="240" w:lineRule="auto"/>
        <w:ind w:right="115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5º - Observando o limite de crédito disponível em cada cartão eletrônico, as compras serão realizadas pelo seu valor à vista, exclusivamente na aquisição de produtos de gêneros alimentícios, sendo vedadas bebidas alcoólicas e tabaco.</w:t>
      </w:r>
    </w:p>
    <w:p w14:paraId="080992FF" w14:textId="77777777" w:rsidR="00276893" w:rsidRPr="00276893" w:rsidRDefault="00276893" w:rsidP="00276893">
      <w:pPr>
        <w:widowControl w:val="0"/>
        <w:autoSpaceDE w:val="0"/>
        <w:autoSpaceDN w:val="0"/>
        <w:spacing w:before="1" w:after="0" w:line="240" w:lineRule="auto"/>
        <w:ind w:right="115" w:firstLine="1134"/>
        <w:jc w:val="both"/>
        <w:rPr>
          <w:rFonts w:ascii="Arial" w:eastAsia="Calibri Light" w:hAnsi="Arial" w:cs="Arial"/>
          <w:lang w:val="pt-PT"/>
        </w:rPr>
      </w:pPr>
    </w:p>
    <w:p w14:paraId="7258F383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2º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i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Agentes políticos ocupantes de cargos eletivos, estagiários, inativos e pensionistas não terão direito ao benefício.</w:t>
      </w:r>
    </w:p>
    <w:p w14:paraId="5982CF3E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0A5551A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color w:val="000000" w:themeColor="text1"/>
          <w:lang w:val="pt-PT"/>
        </w:rPr>
      </w:pPr>
      <w:r w:rsidRPr="00276893">
        <w:rPr>
          <w:rFonts w:ascii="Arial" w:eastAsia="Calibri Light" w:hAnsi="Arial" w:cs="Arial"/>
          <w:b/>
          <w:color w:val="000000" w:themeColor="text1"/>
          <w:lang w:val="pt-PT"/>
        </w:rPr>
        <w:t>Art. 3º -</w:t>
      </w:r>
      <w:r w:rsidRPr="00276893">
        <w:rPr>
          <w:rFonts w:ascii="Arial" w:eastAsia="Calibri Light" w:hAnsi="Arial" w:cs="Arial"/>
          <w:color w:val="000000" w:themeColor="text1"/>
          <w:lang w:val="pt-PT"/>
        </w:rPr>
        <w:t xml:space="preserve"> O valor do Auxílio Alimentação será integral para os que possuírem carga horária de mínima de 30 (trinta) horas semanais e proporcional para as funções de carga horária inferior, na forma definida no parágrafo quinto.</w:t>
      </w:r>
    </w:p>
    <w:p w14:paraId="062AE64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36D15E34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 xml:space="preserve">§ 1º -  Receberão integralmente o auxílio alimentação os servidores, que comprovarem </w:t>
      </w:r>
      <w:r w:rsidRPr="00276893">
        <w:rPr>
          <w:rFonts w:ascii="Arial" w:eastAsia="Calibri Light" w:hAnsi="Arial" w:cs="Arial"/>
          <w:color w:val="000000" w:themeColor="text1"/>
          <w:lang w:val="pt-PT"/>
        </w:rPr>
        <w:t>pontualidade</w:t>
      </w:r>
      <w:r w:rsidRPr="00276893">
        <w:rPr>
          <w:rFonts w:ascii="Arial" w:eastAsia="Calibri Light" w:hAnsi="Arial" w:cs="Arial"/>
          <w:lang w:val="pt-PT"/>
        </w:rPr>
        <w:t xml:space="preserve"> e assiduidade, admitidos até 02 (dois) dias de falta.</w:t>
      </w:r>
    </w:p>
    <w:p w14:paraId="1917C90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40871C9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1A604537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7A4C149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 Light" w:hAnsi="Arial" w:cs="Arial"/>
          <w:lang w:val="pt-PT"/>
        </w:rPr>
      </w:pPr>
    </w:p>
    <w:p w14:paraId="53BEB4E1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 Light" w:hAnsi="Arial" w:cs="Arial"/>
          <w:lang w:val="pt-PT"/>
        </w:rPr>
      </w:pPr>
    </w:p>
    <w:p w14:paraId="562DF547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2º -  Será descontado 25% (vinte e cinco por cento) para os servidores com mais de 02 (dois) dias até 04 (quatro) dias de falta.</w:t>
      </w:r>
    </w:p>
    <w:p w14:paraId="3C2780F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528AFA83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3º -  Será descontado 50% (cinquenta por cento) para os servidores com mais de 04 (quatro) dias até 06 (seis) dias de falta.</w:t>
      </w:r>
    </w:p>
    <w:p w14:paraId="38B966AE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3BA4FB0D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4º -  No caso de admissão ou exoneração, o Auxilio Alimentação será concedido proporcionalmente aos dias trabalhados.</w:t>
      </w:r>
    </w:p>
    <w:p w14:paraId="433FF36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u w:val="single"/>
          <w:lang w:val="pt-PT"/>
        </w:rPr>
      </w:pPr>
    </w:p>
    <w:p w14:paraId="0769431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5º -  Ficam definidos os seguintes percentuais de recebimento, com base na carga horária do servidor:</w:t>
      </w:r>
    </w:p>
    <w:p w14:paraId="6C3F4AD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</w:p>
    <w:p w14:paraId="53277F4F" w14:textId="77777777" w:rsidR="00276893" w:rsidRPr="00276893" w:rsidRDefault="00276893" w:rsidP="00276893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2145"/>
        <w:gridCol w:w="2363"/>
        <w:gridCol w:w="2288"/>
      </w:tblGrid>
      <w:tr w:rsidR="00276893" w:rsidRPr="00276893" w14:paraId="41AC7965" w14:textId="77777777" w:rsidTr="009F08EA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4BEC1E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  <w:t>CARGA HORÁRIA SEMANAL DO CARGO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ADFC63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  <w:t>PERCENTUAL DO VALE ALIMENTAÇÃO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B8325D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  <w:t>PERCENTUAL ATÉ QUATRO AUSÊNCIAS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70EFCF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t-BR"/>
              </w:rPr>
              <w:t>PERCENTUAL ATÉ SEIS AUSÊNCIAS</w:t>
            </w:r>
          </w:p>
        </w:tc>
      </w:tr>
      <w:tr w:rsidR="00276893" w:rsidRPr="00276893" w14:paraId="304EB93E" w14:textId="77777777" w:rsidTr="009F08EA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B9DD15" w14:textId="77777777" w:rsidR="00276893" w:rsidRPr="00276893" w:rsidRDefault="00276893" w:rsidP="00276893">
            <w:pPr>
              <w:spacing w:after="0" w:line="240" w:lineRule="auto"/>
              <w:ind w:right="-209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30 ou 40h (quarenta)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631A63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100 (cem)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F824CE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75 (setenta e cinco)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A8A856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50 (cinquenta)</w:t>
            </w:r>
          </w:p>
        </w:tc>
      </w:tr>
      <w:tr w:rsidR="00276893" w:rsidRPr="00276893" w14:paraId="092C8A3B" w14:textId="77777777" w:rsidTr="009F08EA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255CBC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 xml:space="preserve"> 25h (vinte e cinco)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6370A3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75 (setenta e cinco)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E4FCF9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56,25 (cinquenta e seis vírgula vinte e cinco)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C9BB8A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37,50 (trinta e sete vírgula cinquenta)</w:t>
            </w:r>
          </w:p>
        </w:tc>
      </w:tr>
      <w:tr w:rsidR="00276893" w:rsidRPr="00276893" w14:paraId="47CC207B" w14:textId="77777777" w:rsidTr="009F08EA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BFBEE5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 xml:space="preserve"> 20h (vinte)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0B1947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50 (cinquenta)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D59A93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37,50 (trinta e sete vírgula cinquenta)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97D4D0" w14:textId="77777777" w:rsidR="00276893" w:rsidRPr="00276893" w:rsidRDefault="00276893" w:rsidP="002768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  <w:r w:rsidRPr="00276893"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  <w:t>25 (vinte e cinco)</w:t>
            </w:r>
          </w:p>
        </w:tc>
      </w:tr>
    </w:tbl>
    <w:p w14:paraId="7D06DE41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sz w:val="24"/>
          <w:szCs w:val="24"/>
          <w:lang w:val="pt-PT"/>
        </w:rPr>
      </w:pPr>
      <w:r w:rsidRPr="00276893">
        <w:rPr>
          <w:rFonts w:ascii="Arial" w:eastAsia="Calibri Light" w:hAnsi="Arial" w:cs="Arial"/>
          <w:sz w:val="24"/>
          <w:szCs w:val="24"/>
          <w:lang w:val="pt-PT"/>
        </w:rPr>
        <w:t xml:space="preserve">   </w:t>
      </w:r>
    </w:p>
    <w:p w14:paraId="0B896013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sz w:val="24"/>
          <w:szCs w:val="24"/>
          <w:lang w:val="pt-PT"/>
        </w:rPr>
      </w:pPr>
      <w:r w:rsidRPr="00276893">
        <w:rPr>
          <w:rFonts w:ascii="Arial" w:eastAsia="Calibri Light" w:hAnsi="Arial" w:cs="Arial"/>
          <w:sz w:val="24"/>
          <w:szCs w:val="24"/>
          <w:lang w:val="pt-PT"/>
        </w:rPr>
        <w:t xml:space="preserve">   </w:t>
      </w:r>
    </w:p>
    <w:p w14:paraId="30376124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6º -  O Auxílio Alimentação será concedido até o 5º (quinto) dia útil do mês subsequente.</w:t>
      </w:r>
    </w:p>
    <w:p w14:paraId="57966A4F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4079366F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052A231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4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O valor fixado no artigo 1º desta Lei será atualizado por Lei específica, juntamente com a revisão anual dos servidores municipais no mês de janeiro.</w:t>
      </w:r>
    </w:p>
    <w:p w14:paraId="3C909F8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color w:val="000000" w:themeColor="text1"/>
          <w:lang w:val="pt-PT"/>
        </w:rPr>
      </w:pPr>
    </w:p>
    <w:p w14:paraId="134552D8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5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Estão excluídos das disposições da presente Lei  o servidor que estiver:</w:t>
      </w:r>
    </w:p>
    <w:p w14:paraId="6587D68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spacing w:val="14"/>
          <w:lang w:val="pt-PT"/>
        </w:rPr>
      </w:pPr>
    </w:p>
    <w:p w14:paraId="273EADE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 - Em gozo de licença não remunerada (tratar de interesses),</w:t>
      </w:r>
    </w:p>
    <w:p w14:paraId="2AA21FC1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II – Licenciado ou afastado temporariamente do emprego, cargo ou função, por mais de 30 (trinta) dias, ainda que remunerado.</w:t>
      </w:r>
    </w:p>
    <w:p w14:paraId="28A908BB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III - Afastado do real exercício do cargo, inclusíve nas hipóteses em que a Lei considerar o afastamento como efetivo exercício;</w:t>
      </w:r>
    </w:p>
    <w:p w14:paraId="77C0AAB3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IV- Cedido, adido ou permutado quando sua remuneração não gerar ônus para o Município de Dona Francisca.</w:t>
      </w:r>
    </w:p>
    <w:p w14:paraId="35617AC8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77B017E7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39920389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319E7A1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lastRenderedPageBreak/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6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Não terá direito ao prêmio o servidor que incorrer nas seguintes ocorrências:</w:t>
      </w:r>
    </w:p>
    <w:p w14:paraId="27BF47C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7030B12B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 – Impontualidade na entrada e saída do horário de trabalho;</w:t>
      </w:r>
    </w:p>
    <w:p w14:paraId="1709BAB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II – Ausência não justificada ao serviço;</w:t>
      </w:r>
    </w:p>
    <w:p w14:paraId="6B4C5D6F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III – Mais de 06 (seis) dias de ausência justificada ao serviço;</w:t>
      </w:r>
    </w:p>
    <w:p w14:paraId="6BA9678E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IV – Penalidade disciplinar de qualquer espécie;</w:t>
      </w:r>
    </w:p>
    <w:p w14:paraId="5CF692B8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V – Afastamento do cargo em virtude de:</w:t>
      </w:r>
    </w:p>
    <w:p w14:paraId="7A67787A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Férias;</w:t>
      </w:r>
    </w:p>
    <w:p w14:paraId="6E85E624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Licença prêmio;</w:t>
      </w:r>
    </w:p>
    <w:p w14:paraId="21DADCCE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Licença saúde;</w:t>
      </w:r>
    </w:p>
    <w:p w14:paraId="645589B3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Licença Gestante;</w:t>
      </w:r>
    </w:p>
    <w:p w14:paraId="40908114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Licença para tratamento de pessoa da família;</w:t>
      </w:r>
    </w:p>
    <w:p w14:paraId="02B4A912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Condenação à pena privativa de liberdade, por      sentença definitiva;</w:t>
      </w:r>
    </w:p>
    <w:p w14:paraId="67C6D1FB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Desempenho de mandato classista;</w:t>
      </w:r>
    </w:p>
    <w:p w14:paraId="51727E19" w14:textId="77777777" w:rsidR="00276893" w:rsidRPr="00276893" w:rsidRDefault="00276893" w:rsidP="002768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Licença para concorrer a mandato eletivo.</w:t>
      </w:r>
    </w:p>
    <w:p w14:paraId="305C75D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left="2170" w:right="110"/>
        <w:jc w:val="both"/>
        <w:rPr>
          <w:rFonts w:ascii="Arial" w:eastAsia="Calibri Light" w:hAnsi="Arial" w:cs="Arial"/>
          <w:lang w:val="pt-PT"/>
        </w:rPr>
      </w:pPr>
    </w:p>
    <w:p w14:paraId="6621EDD5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1º -  Entende-se como ausência justificada quando o servidor justificar a falta ao serviço mediante a apresentação de atestado médico ou equivalente.</w:t>
      </w:r>
    </w:p>
    <w:p w14:paraId="3EADE2B7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2FDF544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2º -  Para apuração do total de ausências justificadas ao serviço considerar-se-à:</w:t>
      </w:r>
    </w:p>
    <w:p w14:paraId="25B03049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701"/>
        <w:jc w:val="both"/>
        <w:rPr>
          <w:rFonts w:ascii="Arial" w:eastAsia="Calibri Light" w:hAnsi="Arial" w:cs="Arial"/>
          <w:lang w:val="pt-PT"/>
        </w:rPr>
      </w:pPr>
    </w:p>
    <w:p w14:paraId="73391EDB" w14:textId="77777777" w:rsidR="00276893" w:rsidRPr="00276893" w:rsidRDefault="00276893" w:rsidP="0027689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Uma ausência para cada falta de um dia para servidores com carga horária de 30 (trinta) ou 40 (quarenta) horas semanais;</w:t>
      </w:r>
    </w:p>
    <w:p w14:paraId="7161BC8E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</w:p>
    <w:p w14:paraId="4D8B7D4F" w14:textId="77777777" w:rsidR="00276893" w:rsidRPr="00276893" w:rsidRDefault="00276893" w:rsidP="0027689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Uma ausência para cada dia ou meio dia de falta para servidores com carga horária de 20 (vinte) ou 25 (vinte e cinco) horas semanais;</w:t>
      </w:r>
    </w:p>
    <w:p w14:paraId="7B5324ED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701"/>
        <w:jc w:val="both"/>
        <w:rPr>
          <w:rFonts w:ascii="Arial" w:eastAsia="Calibri Light" w:hAnsi="Arial" w:cs="Arial"/>
          <w:lang w:val="pt-PT"/>
        </w:rPr>
      </w:pPr>
    </w:p>
    <w:p w14:paraId="3FBC812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3º -  Para fins de apuração das ocorrências de que tratam o artigo 7º desta Lei, será considerado o mês anterior ao pagamento.</w:t>
      </w:r>
    </w:p>
    <w:p w14:paraId="3DB35BC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24D3E9D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4º -  No caso de afastanento justificado, por vários dias ininterruptos, quando este recair no final de um mês e atingir o mês subsequente, o desconto será efetuado considerando-se o total de meses e dias.</w:t>
      </w:r>
    </w:p>
    <w:p w14:paraId="70BF623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79284BF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19F66CF1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7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O Auxílio Alimentação é personalíssimo, sendo devido uma vez a cada mês, em favor do servidor beneficiário, independentemente do número de vínculos mantidos com o município.</w:t>
      </w:r>
    </w:p>
    <w:p w14:paraId="1F2915A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5EE8570D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Parágrafo único -  O servidor que possuir 02 (duas) cargas horárias de 20 (vinte) ou 25 (vinte e cinco) horas, ou professor, quando na suplementação de horário, fará jus ao teto do valor do Auxílio Alimentação, ou seja a R$ 200,00 (Duzentos reais) conforme  art. 1º.</w:t>
      </w:r>
    </w:p>
    <w:p w14:paraId="12607919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 Light" w:hAnsi="Arial" w:cs="Arial"/>
          <w:lang w:val="pt-PT"/>
        </w:rPr>
      </w:pPr>
    </w:p>
    <w:p w14:paraId="1A1272B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Arial" w:eastAsia="Calibri Light" w:hAnsi="Arial" w:cs="Arial"/>
          <w:lang w:val="pt-PT"/>
        </w:rPr>
      </w:pPr>
    </w:p>
    <w:p w14:paraId="50C7F75A" w14:textId="77777777" w:rsid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8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O Auxílio Alimentação instituído por esta Lei apresenta natureza juridica indenizatória para todos os efeitos legais, inclusive para fins fiscais e previdenciários.</w:t>
      </w:r>
    </w:p>
    <w:p w14:paraId="68EE2888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226910DD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1395D229" w14:textId="77777777" w:rsid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33B8A79B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1º -  A realização de trabalho extraordinário pelo servidor, não acarreta qualquer acréscimo no que concerne ao benefício instituído por esta Lei.</w:t>
      </w:r>
    </w:p>
    <w:p w14:paraId="4E02BD6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5A29C973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§ 2º -  Após a data em que ocorrer o fechamento da folha de pagamento, eventuais descontos repercutirão no mês subsequente.</w:t>
      </w:r>
    </w:p>
    <w:p w14:paraId="10222C3A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0A0772AF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5AC74D3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9</w:t>
      </w:r>
      <w:r w:rsidRPr="00276893">
        <w:rPr>
          <w:rFonts w:ascii="Arial" w:eastAsia="Calibri Light" w:hAnsi="Arial" w:cs="Arial"/>
          <w:b/>
          <w:lang w:val="pt-PT"/>
        </w:rPr>
        <w:t>º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Para atender as despesas decorrentes desta Lei, fica o Poder Executivo autorizado a abrir um Crédito Especial, com classificação e indicação de recursos.</w:t>
      </w:r>
    </w:p>
    <w:p w14:paraId="2AEAD05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</w:p>
    <w:p w14:paraId="0D474F68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08"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lang w:val="pt-PT"/>
        </w:rPr>
        <w:t>Parágrafo Único – Nos exercícios financeiros subsequentes, o Executivo consignará dotações orçamentárias para atendimento das despesas decorrentes desta Lei nas respectivas Leis Orçamentárias.</w:t>
      </w:r>
    </w:p>
    <w:p w14:paraId="03BE0C4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</w:p>
    <w:p w14:paraId="2CEA65F9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</w:p>
    <w:p w14:paraId="3756DB4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lang w:val="pt-PT"/>
        </w:rPr>
        <w:t>Art.</w:t>
      </w:r>
      <w:r w:rsidRPr="00276893">
        <w:rPr>
          <w:rFonts w:ascii="Arial" w:eastAsia="Calibri Light" w:hAnsi="Arial" w:cs="Arial"/>
          <w:b/>
          <w:spacing w:val="23"/>
          <w:lang w:val="pt-PT"/>
        </w:rPr>
        <w:t xml:space="preserve"> 10</w:t>
      </w:r>
      <w:r w:rsidRPr="00276893">
        <w:rPr>
          <w:rFonts w:ascii="Arial" w:eastAsia="Calibri Light" w:hAnsi="Arial" w:cs="Arial"/>
          <w:b/>
          <w:spacing w:val="30"/>
          <w:lang w:val="pt-PT"/>
        </w:rPr>
        <w:t xml:space="preserve"> </w:t>
      </w:r>
      <w:r w:rsidRPr="00276893">
        <w:rPr>
          <w:rFonts w:ascii="Arial" w:eastAsia="Calibri Light" w:hAnsi="Arial" w:cs="Arial"/>
          <w:b/>
          <w:lang w:val="pt-PT"/>
        </w:rPr>
        <w:t>-</w:t>
      </w:r>
      <w:r w:rsidRPr="00276893">
        <w:rPr>
          <w:rFonts w:ascii="Arial" w:eastAsia="Calibri Light" w:hAnsi="Arial" w:cs="Arial"/>
          <w:b/>
          <w:spacing w:val="28"/>
          <w:lang w:val="pt-PT"/>
        </w:rPr>
        <w:t xml:space="preserve"> </w:t>
      </w:r>
      <w:r w:rsidRPr="00276893">
        <w:rPr>
          <w:rFonts w:ascii="Arial" w:eastAsia="Calibri Light" w:hAnsi="Arial" w:cs="Arial"/>
          <w:lang w:val="pt-PT"/>
        </w:rPr>
        <w:t>Fica o Poder Executivo autorizado a regulamentar o disposto nesta Lei, por Decreto, no que necessário.</w:t>
      </w:r>
    </w:p>
    <w:p w14:paraId="1A27C449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right="110" w:firstLine="1134"/>
        <w:jc w:val="both"/>
        <w:rPr>
          <w:rFonts w:ascii="Arial" w:eastAsia="Calibri Light" w:hAnsi="Arial" w:cs="Arial"/>
          <w:lang w:val="pt-PT"/>
        </w:rPr>
      </w:pPr>
    </w:p>
    <w:p w14:paraId="02A1D78D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15D6E416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bCs/>
          <w:lang w:val="pt-PT"/>
        </w:rPr>
        <w:t>Art. 11 -</w:t>
      </w:r>
      <w:r w:rsidRPr="00276893">
        <w:rPr>
          <w:rFonts w:ascii="Arial" w:eastAsia="Calibri Light" w:hAnsi="Arial" w:cs="Arial"/>
          <w:lang w:val="pt-PT"/>
        </w:rPr>
        <w:t xml:space="preserve"> O Auxílio Alimentação dar-se-á após o cumprimento, pelo Município, das devidas disposições legais.</w:t>
      </w:r>
    </w:p>
    <w:p w14:paraId="6FF8EBBF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3B78E15E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</w:p>
    <w:p w14:paraId="276AAB0B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ind w:firstLine="1134"/>
        <w:jc w:val="both"/>
        <w:rPr>
          <w:rFonts w:ascii="Arial" w:eastAsia="Calibri Light" w:hAnsi="Arial" w:cs="Arial"/>
          <w:lang w:val="pt-PT"/>
        </w:rPr>
      </w:pPr>
      <w:r w:rsidRPr="00276893">
        <w:rPr>
          <w:rFonts w:ascii="Arial" w:eastAsia="Calibri Light" w:hAnsi="Arial" w:cs="Arial"/>
          <w:b/>
          <w:bCs/>
          <w:lang w:val="pt-PT"/>
        </w:rPr>
        <w:t>Art. 12</w:t>
      </w:r>
      <w:r w:rsidRPr="00276893">
        <w:rPr>
          <w:rFonts w:ascii="Arial" w:eastAsia="Calibri Light" w:hAnsi="Arial" w:cs="Arial"/>
          <w:lang w:val="pt-PT"/>
        </w:rPr>
        <w:t xml:space="preserve"> - Esta Lei entra em vigor na data de sua publicação.</w:t>
      </w:r>
    </w:p>
    <w:p w14:paraId="42307AF2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 Light" w:hAnsi="Arial" w:cs="Arial"/>
          <w:lang w:val="pt-PT"/>
        </w:rPr>
      </w:pPr>
    </w:p>
    <w:p w14:paraId="58E9675C" w14:textId="77777777" w:rsidR="00276893" w:rsidRPr="00276893" w:rsidRDefault="00276893" w:rsidP="0027689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 Light" w:hAnsi="Arial" w:cs="Arial"/>
          <w:lang w:val="pt-PT"/>
        </w:rPr>
      </w:pPr>
    </w:p>
    <w:p w14:paraId="15105E52" w14:textId="525058D6" w:rsidR="00524C26" w:rsidRDefault="00D74C02" w:rsidP="00524C26">
      <w:pPr>
        <w:jc w:val="both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ab/>
      </w:r>
      <w:r w:rsidR="00524C26" w:rsidRPr="0006348C">
        <w:rPr>
          <w:rFonts w:ascii="Arial" w:hAnsi="Arial" w:cs="Arial"/>
          <w:b/>
        </w:rPr>
        <w:t xml:space="preserve">            GABINETE DO PREFEITO MUNICIPAL DE DONA FRANCISCA, aos </w:t>
      </w:r>
      <w:r w:rsidR="00276893">
        <w:rPr>
          <w:rFonts w:ascii="Arial" w:hAnsi="Arial" w:cs="Arial"/>
          <w:b/>
        </w:rPr>
        <w:t>onze</w:t>
      </w:r>
      <w:r w:rsidR="0006348C" w:rsidRPr="0006348C">
        <w:rPr>
          <w:rFonts w:ascii="Arial" w:hAnsi="Arial" w:cs="Arial"/>
          <w:b/>
        </w:rPr>
        <w:t xml:space="preserve"> </w:t>
      </w:r>
      <w:r w:rsidR="00524C26" w:rsidRPr="0006348C">
        <w:rPr>
          <w:rFonts w:ascii="Arial" w:hAnsi="Arial" w:cs="Arial"/>
          <w:b/>
        </w:rPr>
        <w:t>dias do mês de ju</w:t>
      </w:r>
      <w:r w:rsidR="00276893">
        <w:rPr>
          <w:rFonts w:ascii="Arial" w:hAnsi="Arial" w:cs="Arial"/>
          <w:b/>
        </w:rPr>
        <w:t>l</w:t>
      </w:r>
      <w:r w:rsidR="00524C26" w:rsidRPr="0006348C">
        <w:rPr>
          <w:rFonts w:ascii="Arial" w:hAnsi="Arial" w:cs="Arial"/>
          <w:b/>
        </w:rPr>
        <w:t>ho de 2023.</w:t>
      </w:r>
    </w:p>
    <w:p w14:paraId="18BB1111" w14:textId="77777777" w:rsidR="00A72A1A" w:rsidRPr="0006348C" w:rsidRDefault="00A72A1A" w:rsidP="00524C26">
      <w:pPr>
        <w:jc w:val="both"/>
        <w:rPr>
          <w:rFonts w:ascii="Arial" w:hAnsi="Arial" w:cs="Arial"/>
          <w:b/>
        </w:rPr>
      </w:pPr>
    </w:p>
    <w:p w14:paraId="68CC1772" w14:textId="77777777" w:rsidR="00524C26" w:rsidRPr="0006348C" w:rsidRDefault="00524C26" w:rsidP="0006348C">
      <w:pPr>
        <w:spacing w:line="240" w:lineRule="auto"/>
        <w:rPr>
          <w:rFonts w:ascii="Arial" w:hAnsi="Arial" w:cs="Arial"/>
          <w:b/>
        </w:rPr>
      </w:pPr>
    </w:p>
    <w:p w14:paraId="6968FFD7" w14:textId="77777777" w:rsidR="00524C26" w:rsidRPr="0006348C" w:rsidRDefault="00524C26" w:rsidP="00524C26">
      <w:pPr>
        <w:spacing w:line="240" w:lineRule="auto"/>
        <w:jc w:val="center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>OLAVO JOSÉ CASSOL</w:t>
      </w:r>
    </w:p>
    <w:p w14:paraId="7C2BC2BA" w14:textId="77777777" w:rsidR="00524C26" w:rsidRPr="0006348C" w:rsidRDefault="00524C26" w:rsidP="00524C26">
      <w:pPr>
        <w:spacing w:line="240" w:lineRule="auto"/>
        <w:jc w:val="center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>Prefeito Municipal</w:t>
      </w:r>
    </w:p>
    <w:p w14:paraId="35DA61CA" w14:textId="77777777" w:rsidR="00524C26" w:rsidRPr="0006348C" w:rsidRDefault="00524C26" w:rsidP="00524C26">
      <w:pPr>
        <w:spacing w:line="240" w:lineRule="auto"/>
        <w:jc w:val="center"/>
        <w:rPr>
          <w:rFonts w:ascii="Arial" w:hAnsi="Arial" w:cs="Arial"/>
          <w:b/>
        </w:rPr>
      </w:pPr>
    </w:p>
    <w:p w14:paraId="15E664EB" w14:textId="77777777" w:rsidR="00524C26" w:rsidRPr="0006348C" w:rsidRDefault="00524C26" w:rsidP="00524C26">
      <w:pPr>
        <w:spacing w:line="240" w:lineRule="auto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>Registre-se e Publique-se</w:t>
      </w:r>
    </w:p>
    <w:p w14:paraId="42BA3961" w14:textId="14F2A836" w:rsidR="00524C26" w:rsidRPr="0006348C" w:rsidRDefault="00524C26" w:rsidP="00524C26">
      <w:pPr>
        <w:spacing w:line="240" w:lineRule="auto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 xml:space="preserve">Em </w:t>
      </w:r>
      <w:r w:rsidR="00276893">
        <w:rPr>
          <w:rFonts w:ascii="Arial" w:hAnsi="Arial" w:cs="Arial"/>
          <w:b/>
        </w:rPr>
        <w:t>11</w:t>
      </w:r>
      <w:r w:rsidRPr="0006348C">
        <w:rPr>
          <w:rFonts w:ascii="Arial" w:hAnsi="Arial" w:cs="Arial"/>
          <w:b/>
        </w:rPr>
        <w:t xml:space="preserve"> de ju</w:t>
      </w:r>
      <w:r w:rsidR="00276893">
        <w:rPr>
          <w:rFonts w:ascii="Arial" w:hAnsi="Arial" w:cs="Arial"/>
          <w:b/>
        </w:rPr>
        <w:t>l</w:t>
      </w:r>
      <w:r w:rsidRPr="0006348C">
        <w:rPr>
          <w:rFonts w:ascii="Arial" w:hAnsi="Arial" w:cs="Arial"/>
          <w:b/>
        </w:rPr>
        <w:t>ho de 2023</w:t>
      </w:r>
    </w:p>
    <w:p w14:paraId="7D3805F1" w14:textId="77777777" w:rsidR="00524C26" w:rsidRPr="0006348C" w:rsidRDefault="00524C26" w:rsidP="00524C26">
      <w:pPr>
        <w:spacing w:line="240" w:lineRule="auto"/>
        <w:rPr>
          <w:rFonts w:ascii="Arial" w:hAnsi="Arial" w:cs="Arial"/>
          <w:b/>
        </w:rPr>
      </w:pPr>
    </w:p>
    <w:p w14:paraId="6948E83B" w14:textId="77777777" w:rsidR="00524C26" w:rsidRPr="0006348C" w:rsidRDefault="00524C26" w:rsidP="00524C26">
      <w:pPr>
        <w:spacing w:line="240" w:lineRule="auto"/>
        <w:rPr>
          <w:rFonts w:ascii="Arial" w:hAnsi="Arial" w:cs="Arial"/>
          <w:b/>
        </w:rPr>
      </w:pPr>
      <w:r w:rsidRPr="0006348C">
        <w:rPr>
          <w:rFonts w:ascii="Arial" w:hAnsi="Arial" w:cs="Arial"/>
          <w:b/>
        </w:rPr>
        <w:t>MICHEL SONEGO</w:t>
      </w:r>
    </w:p>
    <w:p w14:paraId="163B4D5D" w14:textId="322EF113" w:rsidR="00D74C02" w:rsidRPr="0006348C" w:rsidRDefault="00524C26" w:rsidP="00524C26">
      <w:pPr>
        <w:spacing w:line="240" w:lineRule="auto"/>
        <w:rPr>
          <w:rFonts w:ascii="Arial" w:eastAsia="Times New Roman" w:hAnsi="Arial" w:cs="Arial"/>
          <w:shd w:val="clear" w:color="auto" w:fill="FFFFFF"/>
          <w:lang w:eastAsia="pt-BR"/>
        </w:rPr>
      </w:pPr>
      <w:r w:rsidRPr="0006348C">
        <w:rPr>
          <w:rFonts w:ascii="Arial" w:hAnsi="Arial" w:cs="Arial"/>
          <w:b/>
        </w:rPr>
        <w:t>Secretário Municipal de Gestão Administrativa, Financeira e de Planejamento.</w:t>
      </w:r>
      <w:bookmarkEnd w:id="1"/>
    </w:p>
    <w:sectPr w:rsidR="00D74C02" w:rsidRPr="0006348C" w:rsidSect="007742AE">
      <w:footerReference w:type="default" r:id="rId8"/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034EA" w14:textId="77777777" w:rsidR="00320DD9" w:rsidRDefault="00320DD9" w:rsidP="007742AE">
      <w:pPr>
        <w:spacing w:after="0" w:line="240" w:lineRule="auto"/>
      </w:pPr>
      <w:r>
        <w:separator/>
      </w:r>
    </w:p>
  </w:endnote>
  <w:endnote w:type="continuationSeparator" w:id="0">
    <w:p w14:paraId="57675D4C" w14:textId="77777777" w:rsidR="00320DD9" w:rsidRDefault="00320DD9" w:rsidP="0077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787805"/>
      <w:docPartObj>
        <w:docPartGallery w:val="Page Numbers (Bottom of Page)"/>
        <w:docPartUnique/>
      </w:docPartObj>
    </w:sdtPr>
    <w:sdtEndPr/>
    <w:sdtContent>
      <w:p w14:paraId="7CCFBDA1" w14:textId="5936B1FF" w:rsidR="007742AE" w:rsidRDefault="007742A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414">
          <w:rPr>
            <w:noProof/>
          </w:rPr>
          <w:t>2</w:t>
        </w:r>
        <w:r>
          <w:fldChar w:fldCharType="end"/>
        </w:r>
      </w:p>
    </w:sdtContent>
  </w:sdt>
  <w:p w14:paraId="49DCF792" w14:textId="77777777" w:rsidR="007742AE" w:rsidRDefault="007742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016CF" w14:textId="77777777" w:rsidR="00320DD9" w:rsidRDefault="00320DD9" w:rsidP="007742AE">
      <w:pPr>
        <w:spacing w:after="0" w:line="240" w:lineRule="auto"/>
      </w:pPr>
      <w:r>
        <w:separator/>
      </w:r>
    </w:p>
  </w:footnote>
  <w:footnote w:type="continuationSeparator" w:id="0">
    <w:p w14:paraId="5C36FCE4" w14:textId="77777777" w:rsidR="00320DD9" w:rsidRDefault="00320DD9" w:rsidP="00774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44EE1"/>
    <w:multiLevelType w:val="hybridMultilevel"/>
    <w:tmpl w:val="5B4E3C46"/>
    <w:lvl w:ilvl="0" w:tplc="C87E15F2">
      <w:start w:val="1"/>
      <w:numFmt w:val="decimal"/>
      <w:lvlText w:val="(%1)"/>
      <w:lvlJc w:val="left"/>
      <w:pPr>
        <w:ind w:left="720" w:hanging="360"/>
      </w:pPr>
      <w:rPr>
        <w:rFonts w:ascii="Bookman Old Style" w:eastAsia="Times New Roman" w:hAnsi="Bookman Old Style" w:cs="Times New Roman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3408A"/>
    <w:multiLevelType w:val="hybridMultilevel"/>
    <w:tmpl w:val="44FA83DE"/>
    <w:lvl w:ilvl="0" w:tplc="234C9C6C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56" w:hanging="360"/>
      </w:pPr>
    </w:lvl>
    <w:lvl w:ilvl="2" w:tplc="0416001B" w:tentative="1">
      <w:start w:val="1"/>
      <w:numFmt w:val="lowerRoman"/>
      <w:lvlText w:val="%3."/>
      <w:lvlJc w:val="right"/>
      <w:pPr>
        <w:ind w:left="2476" w:hanging="180"/>
      </w:pPr>
    </w:lvl>
    <w:lvl w:ilvl="3" w:tplc="0416000F" w:tentative="1">
      <w:start w:val="1"/>
      <w:numFmt w:val="decimal"/>
      <w:lvlText w:val="%4."/>
      <w:lvlJc w:val="left"/>
      <w:pPr>
        <w:ind w:left="3196" w:hanging="360"/>
      </w:pPr>
    </w:lvl>
    <w:lvl w:ilvl="4" w:tplc="04160019" w:tentative="1">
      <w:start w:val="1"/>
      <w:numFmt w:val="lowerLetter"/>
      <w:lvlText w:val="%5."/>
      <w:lvlJc w:val="left"/>
      <w:pPr>
        <w:ind w:left="3916" w:hanging="360"/>
      </w:pPr>
    </w:lvl>
    <w:lvl w:ilvl="5" w:tplc="0416001B" w:tentative="1">
      <w:start w:val="1"/>
      <w:numFmt w:val="lowerRoman"/>
      <w:lvlText w:val="%6."/>
      <w:lvlJc w:val="right"/>
      <w:pPr>
        <w:ind w:left="4636" w:hanging="180"/>
      </w:pPr>
    </w:lvl>
    <w:lvl w:ilvl="6" w:tplc="0416000F" w:tentative="1">
      <w:start w:val="1"/>
      <w:numFmt w:val="decimal"/>
      <w:lvlText w:val="%7."/>
      <w:lvlJc w:val="left"/>
      <w:pPr>
        <w:ind w:left="5356" w:hanging="360"/>
      </w:pPr>
    </w:lvl>
    <w:lvl w:ilvl="7" w:tplc="04160019" w:tentative="1">
      <w:start w:val="1"/>
      <w:numFmt w:val="lowerLetter"/>
      <w:lvlText w:val="%8."/>
      <w:lvlJc w:val="left"/>
      <w:pPr>
        <w:ind w:left="6076" w:hanging="360"/>
      </w:pPr>
    </w:lvl>
    <w:lvl w:ilvl="8" w:tplc="0416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">
    <w:nsid w:val="5F3B1CB0"/>
    <w:multiLevelType w:val="hybridMultilevel"/>
    <w:tmpl w:val="FEA6DA8C"/>
    <w:lvl w:ilvl="0" w:tplc="869203FA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56" w:hanging="360"/>
      </w:pPr>
    </w:lvl>
    <w:lvl w:ilvl="2" w:tplc="0416001B" w:tentative="1">
      <w:start w:val="1"/>
      <w:numFmt w:val="lowerRoman"/>
      <w:lvlText w:val="%3."/>
      <w:lvlJc w:val="right"/>
      <w:pPr>
        <w:ind w:left="2476" w:hanging="180"/>
      </w:pPr>
    </w:lvl>
    <w:lvl w:ilvl="3" w:tplc="0416000F" w:tentative="1">
      <w:start w:val="1"/>
      <w:numFmt w:val="decimal"/>
      <w:lvlText w:val="%4."/>
      <w:lvlJc w:val="left"/>
      <w:pPr>
        <w:ind w:left="3196" w:hanging="360"/>
      </w:pPr>
    </w:lvl>
    <w:lvl w:ilvl="4" w:tplc="04160019" w:tentative="1">
      <w:start w:val="1"/>
      <w:numFmt w:val="lowerLetter"/>
      <w:lvlText w:val="%5."/>
      <w:lvlJc w:val="left"/>
      <w:pPr>
        <w:ind w:left="3916" w:hanging="360"/>
      </w:pPr>
    </w:lvl>
    <w:lvl w:ilvl="5" w:tplc="0416001B" w:tentative="1">
      <w:start w:val="1"/>
      <w:numFmt w:val="lowerRoman"/>
      <w:lvlText w:val="%6."/>
      <w:lvlJc w:val="right"/>
      <w:pPr>
        <w:ind w:left="4636" w:hanging="180"/>
      </w:pPr>
    </w:lvl>
    <w:lvl w:ilvl="6" w:tplc="0416000F" w:tentative="1">
      <w:start w:val="1"/>
      <w:numFmt w:val="decimal"/>
      <w:lvlText w:val="%7."/>
      <w:lvlJc w:val="left"/>
      <w:pPr>
        <w:ind w:left="5356" w:hanging="360"/>
      </w:pPr>
    </w:lvl>
    <w:lvl w:ilvl="7" w:tplc="04160019" w:tentative="1">
      <w:start w:val="1"/>
      <w:numFmt w:val="lowerLetter"/>
      <w:lvlText w:val="%8."/>
      <w:lvlJc w:val="left"/>
      <w:pPr>
        <w:ind w:left="6076" w:hanging="360"/>
      </w:pPr>
    </w:lvl>
    <w:lvl w:ilvl="8" w:tplc="0416001B" w:tentative="1">
      <w:start w:val="1"/>
      <w:numFmt w:val="lowerRoman"/>
      <w:lvlText w:val="%9."/>
      <w:lvlJc w:val="right"/>
      <w:pPr>
        <w:ind w:left="679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B3"/>
    <w:rsid w:val="0006348C"/>
    <w:rsid w:val="001A0CFD"/>
    <w:rsid w:val="00276893"/>
    <w:rsid w:val="00320DD9"/>
    <w:rsid w:val="00332038"/>
    <w:rsid w:val="00351538"/>
    <w:rsid w:val="003E52B3"/>
    <w:rsid w:val="00466DD8"/>
    <w:rsid w:val="00524C26"/>
    <w:rsid w:val="006C3F04"/>
    <w:rsid w:val="006D6CC0"/>
    <w:rsid w:val="006E2AEC"/>
    <w:rsid w:val="00717710"/>
    <w:rsid w:val="007432E7"/>
    <w:rsid w:val="00755EE3"/>
    <w:rsid w:val="007742AE"/>
    <w:rsid w:val="00791B52"/>
    <w:rsid w:val="008B1BF3"/>
    <w:rsid w:val="008F04F4"/>
    <w:rsid w:val="009040CB"/>
    <w:rsid w:val="009162F3"/>
    <w:rsid w:val="00916439"/>
    <w:rsid w:val="00934562"/>
    <w:rsid w:val="009C10B8"/>
    <w:rsid w:val="009F4A41"/>
    <w:rsid w:val="009F6680"/>
    <w:rsid w:val="00A44C67"/>
    <w:rsid w:val="00A72A1A"/>
    <w:rsid w:val="00B17813"/>
    <w:rsid w:val="00B25814"/>
    <w:rsid w:val="00BC3066"/>
    <w:rsid w:val="00BE5DD9"/>
    <w:rsid w:val="00C37C6B"/>
    <w:rsid w:val="00D17414"/>
    <w:rsid w:val="00D74C02"/>
    <w:rsid w:val="00FC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9D8E"/>
  <w15:chartTrackingRefBased/>
  <w15:docId w15:val="{9D185391-ECCF-4FBB-B58F-BA264EBD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2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qFormat/>
    <w:rsid w:val="003E52B3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42AE"/>
  </w:style>
  <w:style w:type="paragraph" w:styleId="Rodap">
    <w:name w:val="footer"/>
    <w:basedOn w:val="Normal"/>
    <w:link w:val="Rodap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42AE"/>
  </w:style>
  <w:style w:type="paragraph" w:styleId="Corpodetexto">
    <w:name w:val="Body Text"/>
    <w:basedOn w:val="Normal"/>
    <w:link w:val="CorpodetextoChar"/>
    <w:rsid w:val="00D74C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74C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74C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74C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standard">
    <w:name w:val="standard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6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DD8"/>
    <w:rPr>
      <w:rFonts w:ascii="Segoe UI" w:hAnsi="Segoe UI" w:cs="Segoe UI"/>
      <w:sz w:val="18"/>
      <w:szCs w:val="18"/>
    </w:rPr>
  </w:style>
  <w:style w:type="paragraph" w:customStyle="1" w:styleId="Ttulo21">
    <w:name w:val="Título 21"/>
    <w:basedOn w:val="Normal"/>
    <w:uiPriority w:val="1"/>
    <w:qFormat/>
    <w:rsid w:val="0006348C"/>
    <w:pPr>
      <w:widowControl w:val="0"/>
      <w:autoSpaceDE w:val="0"/>
      <w:autoSpaceDN w:val="0"/>
      <w:spacing w:after="0" w:line="240" w:lineRule="auto"/>
      <w:ind w:left="6"/>
      <w:jc w:val="both"/>
      <w:outlineLvl w:val="2"/>
    </w:pPr>
    <w:rPr>
      <w:rFonts w:ascii="Arial" w:eastAsia="Arial" w:hAnsi="Arial" w:cs="Arial"/>
      <w:sz w:val="23"/>
      <w:szCs w:val="23"/>
      <w:lang w:val="pt-PT"/>
    </w:rPr>
  </w:style>
  <w:style w:type="character" w:customStyle="1" w:styleId="normaltextrun">
    <w:name w:val="normaltextrun"/>
    <w:basedOn w:val="Fontepargpadro"/>
    <w:rsid w:val="0006348C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C306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C3066"/>
  </w:style>
  <w:style w:type="paragraph" w:customStyle="1" w:styleId="Subttulo2">
    <w:name w:val="Subtítulo 2"/>
    <w:basedOn w:val="Normal"/>
    <w:next w:val="Normal"/>
    <w:autoRedefine/>
    <w:rsid w:val="00BC3066"/>
    <w:pPr>
      <w:widowControl w:val="0"/>
      <w:tabs>
        <w:tab w:val="right" w:pos="9356"/>
      </w:tabs>
      <w:spacing w:after="0" w:line="240" w:lineRule="auto"/>
    </w:pPr>
    <w:rPr>
      <w:rFonts w:ascii="Calibri Light" w:eastAsia="Times New Roman" w:hAnsi="Calibri Light" w:cs="Calibri Light"/>
      <w:bCs/>
      <w:snapToGrid w:val="0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8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B76F4-8310-42BB-B3CA-45E0EED24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Camara D. Francisca</cp:lastModifiedBy>
  <cp:revision>2</cp:revision>
  <cp:lastPrinted>2023-01-03T11:25:00Z</cp:lastPrinted>
  <dcterms:created xsi:type="dcterms:W3CDTF">2023-08-01T12:08:00Z</dcterms:created>
  <dcterms:modified xsi:type="dcterms:W3CDTF">2023-08-01T12:08:00Z</dcterms:modified>
</cp:coreProperties>
</file>